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0F27C5E8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060EDA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60EDA">
        <w:rPr>
          <w:rFonts w:ascii="Arial" w:hAnsi="Arial" w:hint="eastAsia"/>
          <w:b/>
          <w:noProof/>
          <w:sz w:val="24"/>
          <w:szCs w:val="24"/>
          <w:lang w:eastAsia="zh-CN"/>
        </w:rPr>
        <w:t>164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739A4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5739A4">
        <w:rPr>
          <w:rFonts w:ascii="Arial" w:hAnsi="Arial" w:hint="eastAsia"/>
          <w:b/>
          <w:noProof/>
          <w:sz w:val="24"/>
          <w:szCs w:val="24"/>
          <w:lang w:eastAsia="zh-CN"/>
        </w:rPr>
        <w:t>240</w:t>
      </w:r>
      <w:r w:rsidR="00572089">
        <w:rPr>
          <w:rFonts w:ascii="Arial" w:hAnsi="Arial" w:hint="eastAsia"/>
          <w:b/>
          <w:noProof/>
          <w:sz w:val="24"/>
          <w:szCs w:val="24"/>
          <w:lang w:eastAsia="zh-CN"/>
        </w:rPr>
        <w:t>8520</w:t>
      </w:r>
    </w:p>
    <w:p w14:paraId="11C88A41" w14:textId="274DD9F8" w:rsidR="001E489F" w:rsidRPr="007861B8" w:rsidRDefault="00060EDA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Maastricht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060EDA">
        <w:rPr>
          <w:rFonts w:ascii="Arial" w:hAnsi="Arial"/>
          <w:b/>
          <w:noProof/>
          <w:sz w:val="24"/>
          <w:szCs w:val="24"/>
          <w:lang w:eastAsia="ja-JP"/>
        </w:rPr>
        <w:t>Netherlands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060EDA">
        <w:rPr>
          <w:rFonts w:ascii="Arial" w:hAnsi="Arial"/>
          <w:b/>
          <w:noProof/>
          <w:sz w:val="24"/>
          <w:szCs w:val="24"/>
          <w:lang w:eastAsia="ja-JP"/>
        </w:rPr>
        <w:t>August 19 – 23,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hAnsi="Arial" w:cs="Arial" w:hint="eastAsia"/>
          <w:b/>
          <w:noProof/>
          <w:lang w:eastAsia="zh-CN"/>
        </w:rPr>
        <w:t>240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xxx)</w:t>
      </w:r>
    </w:p>
    <w:p w14:paraId="6B417959" w14:textId="215B729F" w:rsidR="001E489F" w:rsidRPr="0087753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753B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49D92DA3" w14:textId="3AF0A9C4" w:rsidR="001E489F" w:rsidRPr="0001119F" w:rsidRDefault="001E489F" w:rsidP="005C7E2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1119F" w:rsidRPr="0001119F">
        <w:rPr>
          <w:rFonts w:ascii="Arial" w:eastAsia="Batang" w:hAnsi="Arial" w:cs="Arial"/>
          <w:b/>
          <w:sz w:val="24"/>
          <w:szCs w:val="24"/>
          <w:lang w:eastAsia="zh-CN"/>
        </w:rPr>
        <w:t>Ranging/SL Positioning</w:t>
      </w:r>
      <w:r w:rsidR="002B5D4D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01119F" w:rsidRPr="0001119F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  <w:r w:rsidR="0001119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DF7924">
        <w:rPr>
          <w:rFonts w:ascii="Arial" w:hAnsi="Arial" w:cs="Arial" w:hint="eastAsia"/>
          <w:b/>
          <w:sz w:val="24"/>
          <w:szCs w:val="24"/>
          <w:lang w:eastAsia="zh-CN"/>
        </w:rPr>
        <w:t xml:space="preserve">Usage </w:t>
      </w:r>
      <w:r w:rsidR="0001119F">
        <w:rPr>
          <w:rFonts w:ascii="Arial" w:hAnsi="Arial" w:cs="Arial" w:hint="eastAsia"/>
          <w:b/>
          <w:sz w:val="24"/>
          <w:szCs w:val="24"/>
          <w:lang w:eastAsia="zh-CN"/>
        </w:rPr>
        <w:t>Reporting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BCC07" w:rsidR="001E489F" w:rsidRPr="005739A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39A4">
        <w:rPr>
          <w:rFonts w:ascii="Arial" w:hAnsi="Arial" w:hint="eastAsia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C83AC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474B8" w:rsidRPr="00B474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Ranging/SL Positioning </w:t>
      </w:r>
      <w:r w:rsidR="003A39A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Usage </w:t>
      </w:r>
      <w:r w:rsidR="00B474B8" w:rsidRPr="00B474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Information Reporting</w:t>
      </w:r>
    </w:p>
    <w:p w14:paraId="1845B441" w14:textId="15D73E7F" w:rsidR="001E489F" w:rsidRPr="00BA3A53" w:rsidRDefault="001E489F" w:rsidP="001E489F">
      <w:pPr>
        <w:pStyle w:val="Guidance"/>
      </w:pPr>
    </w:p>
    <w:p w14:paraId="4520DCE2" w14:textId="509999B2" w:rsidR="001E489F" w:rsidRPr="0087753B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7753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</w:t>
      </w:r>
      <w:r w:rsidR="002B5D4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Ranging_SL_</w:t>
      </w:r>
      <w:r w:rsidR="00DF79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</w:t>
      </w:r>
      <w:r w:rsidR="003A39A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</w:t>
      </w:r>
      <w:r w:rsidR="002B5D4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</w:t>
      </w:r>
    </w:p>
    <w:p w14:paraId="18C69795" w14:textId="509A65F5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152093D" w:rsidR="001E489F" w:rsidRDefault="001E489F" w:rsidP="001E489F">
      <w:pPr>
        <w:pStyle w:val="Guidance"/>
      </w:pPr>
      <w:r>
        <w:t xml:space="preserve"> </w:t>
      </w:r>
    </w:p>
    <w:p w14:paraId="4D9605DA" w14:textId="26B33623" w:rsidR="001E489F" w:rsidRPr="00B474B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474B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8D111A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567D89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09AB28" w:rsidR="001E489F" w:rsidRDefault="001601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0270411" w:rsidR="001E489F" w:rsidRDefault="001601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D5D5423" w:rsidR="001E489F" w:rsidRDefault="001601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0C06ED3" w:rsidR="001E489F" w:rsidRDefault="001601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8DA1B02" w:rsidR="001E489F" w:rsidRDefault="001601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A6F8C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7849B6E" w:rsidR="007861B8" w:rsidRDefault="0087753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97371BE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15CBB69" w:rsidR="001E489F" w:rsidRDefault="00255DAC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23CC06C7" w:rsidR="001E489F" w:rsidRDefault="00255DAC" w:rsidP="005875D6">
            <w:pPr>
              <w:pStyle w:val="TAL"/>
              <w:rPr>
                <w:lang w:eastAsia="zh-CN"/>
              </w:rPr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22B5E0E" w:rsidR="001E489F" w:rsidRDefault="00255DAC" w:rsidP="005875D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25432A0" w14:textId="3DDFC8F3" w:rsidR="001E489F" w:rsidRPr="00251D80" w:rsidRDefault="00255DAC" w:rsidP="005875D6">
            <w:pPr>
              <w:pStyle w:val="TAL"/>
            </w:pPr>
            <w:r w:rsidRPr="005946E9"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06BBE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A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ED3AF75" w:rsidR="00255DAC" w:rsidRDefault="00255DAC" w:rsidP="00255DAC">
            <w:pPr>
              <w:pStyle w:val="TAL"/>
            </w:pPr>
            <w:r w:rsidRPr="00BE2CC3">
              <w:t>940069</w:t>
            </w:r>
          </w:p>
        </w:tc>
        <w:tc>
          <w:tcPr>
            <w:tcW w:w="3326" w:type="dxa"/>
          </w:tcPr>
          <w:p w14:paraId="3AC061FD" w14:textId="2298DF5A" w:rsidR="00255DAC" w:rsidRDefault="00255DAC" w:rsidP="00255DAC">
            <w:pPr>
              <w:pStyle w:val="TAL"/>
              <w:rPr>
                <w:lang w:eastAsia="zh-CN"/>
              </w:rPr>
            </w:pPr>
            <w:r w:rsidRPr="00BE2CC3">
              <w:t>Study on Ranging based services and Sidelink Positioning</w:t>
            </w:r>
          </w:p>
        </w:tc>
        <w:tc>
          <w:tcPr>
            <w:tcW w:w="5099" w:type="dxa"/>
          </w:tcPr>
          <w:p w14:paraId="017BF4B1" w14:textId="432F394E" w:rsidR="00255DAC" w:rsidRPr="00251D80" w:rsidRDefault="00255DAC" w:rsidP="00255DAC">
            <w:pPr>
              <w:pStyle w:val="Guidance"/>
            </w:pPr>
            <w:r w:rsidRPr="00BE2CC3">
              <w:t>SA2 R18 Study for Ranging based services and Sidelink Positioning (TR 23.700-86)</w:t>
            </w:r>
          </w:p>
        </w:tc>
      </w:tr>
      <w:tr w:rsidR="00255DAC" w14:paraId="49CABC29" w14:textId="77777777" w:rsidTr="005875D6">
        <w:trPr>
          <w:cantSplit/>
          <w:jc w:val="center"/>
        </w:trPr>
        <w:tc>
          <w:tcPr>
            <w:tcW w:w="1101" w:type="dxa"/>
          </w:tcPr>
          <w:p w14:paraId="4C7882D5" w14:textId="05B63FA1" w:rsidR="00255DAC" w:rsidRDefault="00255DAC" w:rsidP="00255DAC">
            <w:pPr>
              <w:pStyle w:val="TAL"/>
            </w:pPr>
            <w:r w:rsidRPr="00BE2CC3">
              <w:t>980015</w:t>
            </w:r>
          </w:p>
        </w:tc>
        <w:tc>
          <w:tcPr>
            <w:tcW w:w="3326" w:type="dxa"/>
          </w:tcPr>
          <w:p w14:paraId="46400CB4" w14:textId="3BB3B23E" w:rsidR="00255DAC" w:rsidRDefault="00255DAC" w:rsidP="00255DAC">
            <w:pPr>
              <w:pStyle w:val="TAL"/>
              <w:rPr>
                <w:lang w:eastAsia="zh-CN"/>
              </w:rPr>
            </w:pPr>
            <w:r w:rsidRPr="00BE2CC3">
              <w:t>(Stage 2 of Ranging_SL) Architecture Enhancement to support Ranging based services and Sidelink Positioning</w:t>
            </w:r>
          </w:p>
        </w:tc>
        <w:tc>
          <w:tcPr>
            <w:tcW w:w="5099" w:type="dxa"/>
          </w:tcPr>
          <w:p w14:paraId="223441BD" w14:textId="77C9DB8C" w:rsidR="00255DAC" w:rsidRPr="00251D80" w:rsidRDefault="00255DAC" w:rsidP="00255DAC">
            <w:pPr>
              <w:pStyle w:val="Guidance"/>
            </w:pPr>
            <w:r w:rsidRPr="00BE2CC3">
              <w:t>SA2 R18 Work Item for Architecture Enhancement to support Ranging based services and Sidelink Positioning (TS 23.586)</w:t>
            </w:r>
          </w:p>
        </w:tc>
      </w:tr>
      <w:tr w:rsidR="00255DAC" w14:paraId="297D3BC5" w14:textId="77777777" w:rsidTr="005875D6">
        <w:trPr>
          <w:cantSplit/>
          <w:jc w:val="center"/>
        </w:trPr>
        <w:tc>
          <w:tcPr>
            <w:tcW w:w="1101" w:type="dxa"/>
          </w:tcPr>
          <w:p w14:paraId="71B00718" w14:textId="6D8F2272" w:rsidR="00255DAC" w:rsidRPr="00BE2CC3" w:rsidRDefault="00CC357C" w:rsidP="00255DAC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1000009</w:t>
            </w:r>
          </w:p>
        </w:tc>
        <w:tc>
          <w:tcPr>
            <w:tcW w:w="3326" w:type="dxa"/>
          </w:tcPr>
          <w:p w14:paraId="090D1DDB" w14:textId="0CC1E476" w:rsidR="00255DAC" w:rsidRPr="00BE2CC3" w:rsidRDefault="00CC357C" w:rsidP="00255DAC">
            <w:pPr>
              <w:pStyle w:val="TAL"/>
            </w:pPr>
            <w:r w:rsidRPr="00CC357C">
              <w:t>Study on Charging Aspects of Ranging and Sidelink Positioning</w:t>
            </w:r>
          </w:p>
        </w:tc>
        <w:tc>
          <w:tcPr>
            <w:tcW w:w="5099" w:type="dxa"/>
          </w:tcPr>
          <w:p w14:paraId="573F1108" w14:textId="56E6AB2C" w:rsidR="00255DAC" w:rsidRPr="00BE2CC3" w:rsidRDefault="00CC357C" w:rsidP="00255DAC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SA5 R18 </w:t>
            </w:r>
            <w:r>
              <w:rPr>
                <w:rFonts w:cs="Arial"/>
                <w:szCs w:val="18"/>
                <w:lang w:eastAsia="zh-CN"/>
              </w:rPr>
              <w:t xml:space="preserve">Study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Charging Aspects of Ranging and Sidelink Positioning</w:t>
            </w:r>
            <w:r>
              <w:rPr>
                <w:rFonts w:cs="Arial" w:hint="eastAsia"/>
                <w:szCs w:val="18"/>
                <w:lang w:eastAsia="zh-CN"/>
              </w:rPr>
              <w:t xml:space="preserve"> (</w:t>
            </w:r>
            <w:r w:rsidRPr="00CC357C">
              <w:rPr>
                <w:rFonts w:cs="Arial"/>
                <w:szCs w:val="18"/>
                <w:lang w:eastAsia="zh-CN"/>
              </w:rPr>
              <w:t>TR 28.845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255DAC" w14:paraId="440F9997" w14:textId="77777777" w:rsidTr="005875D6">
        <w:trPr>
          <w:cantSplit/>
          <w:jc w:val="center"/>
        </w:trPr>
        <w:tc>
          <w:tcPr>
            <w:tcW w:w="1101" w:type="dxa"/>
          </w:tcPr>
          <w:p w14:paraId="246FC252" w14:textId="22E8FD15" w:rsidR="00255DAC" w:rsidRPr="00BE2CC3" w:rsidRDefault="00CC357C" w:rsidP="00255DAC">
            <w:pPr>
              <w:pStyle w:val="TAL"/>
            </w:pPr>
            <w:r w:rsidRPr="00CC357C">
              <w:t>1040013</w:t>
            </w:r>
          </w:p>
        </w:tc>
        <w:tc>
          <w:tcPr>
            <w:tcW w:w="3326" w:type="dxa"/>
          </w:tcPr>
          <w:p w14:paraId="6E7E995B" w14:textId="13EB953C" w:rsidR="00255DAC" w:rsidRPr="00BE2CC3" w:rsidRDefault="00CC357C" w:rsidP="00255DAC">
            <w:pPr>
              <w:pStyle w:val="TAL"/>
            </w:pPr>
            <w:r w:rsidRPr="00CC357C">
              <w:t>Charging Aspects of Ranging and Sidelink Positioning</w:t>
            </w:r>
          </w:p>
        </w:tc>
        <w:tc>
          <w:tcPr>
            <w:tcW w:w="5099" w:type="dxa"/>
          </w:tcPr>
          <w:p w14:paraId="09CE2289" w14:textId="724A1CFC" w:rsidR="00255DAC" w:rsidRPr="00BE2CC3" w:rsidRDefault="00CC357C" w:rsidP="00255DAC">
            <w:pPr>
              <w:pStyle w:val="Guidance"/>
              <w:rPr>
                <w:lang w:eastAsia="zh-CN"/>
              </w:rPr>
            </w:pPr>
            <w:r w:rsidRPr="00CC357C">
              <w:t>SA2 R1</w:t>
            </w:r>
            <w:r>
              <w:rPr>
                <w:rFonts w:hint="eastAsia"/>
                <w:lang w:eastAsia="zh-CN"/>
              </w:rPr>
              <w:t>9</w:t>
            </w:r>
            <w:r w:rsidRPr="00CC357C">
              <w:t xml:space="preserve"> Work Item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CC357C">
              <w:rPr>
                <w:lang w:eastAsia="zh-CN"/>
              </w:rPr>
              <w:t>Charging Aspects of Ranging and Sidelink Positioning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0392212" w:rsidR="001E489F" w:rsidRPr="006C2E80" w:rsidRDefault="001E489F" w:rsidP="003605A2">
      <w:pPr>
        <w:rPr>
          <w:lang w:eastAsia="zh-CN"/>
        </w:rPr>
      </w:pPr>
      <w:r w:rsidRPr="006C2E80">
        <w:rPr>
          <w:b/>
          <w:bCs/>
        </w:rPr>
        <w:t>Dependency on non-3GPP (draft) specification:</w:t>
      </w:r>
      <w:r w:rsidR="003605A2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EB72A8" w14:textId="720B9BC9" w:rsidR="00E34282" w:rsidRDefault="00E34282" w:rsidP="00E34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0" w:name="OLE_LINK11"/>
      <w:r w:rsidRPr="00635774">
        <w:rPr>
          <w:rFonts w:eastAsia="Times New Roman"/>
          <w:lang w:eastAsia="ko-KR"/>
        </w:rPr>
        <w:t xml:space="preserve">SA5 has </w:t>
      </w:r>
      <w:r>
        <w:rPr>
          <w:rFonts w:hint="eastAsia"/>
          <w:lang w:eastAsia="zh-CN"/>
        </w:rPr>
        <w:t>completed the study towards</w:t>
      </w:r>
      <w:r w:rsidRPr="00635774">
        <w:rPr>
          <w:rFonts w:eastAsia="Times New Roman"/>
          <w:lang w:eastAsia="ko-KR"/>
        </w:rPr>
        <w:t xml:space="preserve"> the charging aspects of </w:t>
      </w:r>
      <w:bookmarkStart w:id="1" w:name="OLE_LINK25"/>
      <w:r w:rsidRPr="00635774">
        <w:rPr>
          <w:rFonts w:eastAsia="Times New Roman"/>
          <w:lang w:eastAsia="ko-KR"/>
        </w:rPr>
        <w:t>Ranging and Sidelink Positioning</w:t>
      </w:r>
      <w:bookmarkEnd w:id="1"/>
      <w:r w:rsidRPr="00635774">
        <w:rPr>
          <w:rFonts w:eastAsia="Times New Roman"/>
          <w:lang w:eastAsia="ko-KR"/>
        </w:rPr>
        <w:t xml:space="preserve"> in TR 28.845</w:t>
      </w:r>
      <w:r>
        <w:rPr>
          <w:rFonts w:hint="eastAsia"/>
          <w:lang w:eastAsia="zh-CN"/>
        </w:rPr>
        <w:t xml:space="preserve"> and the WID is agreed in </w:t>
      </w:r>
      <w:r w:rsidRPr="00C45591">
        <w:rPr>
          <w:rFonts w:eastAsia="Times New Roman"/>
          <w:lang w:eastAsia="ko-KR"/>
        </w:rPr>
        <w:t>SA #104</w:t>
      </w:r>
      <w:r>
        <w:rPr>
          <w:rFonts w:hint="eastAsia"/>
          <w:lang w:eastAsia="zh-CN"/>
        </w:rPr>
        <w:t xml:space="preserve"> meeting.</w:t>
      </w:r>
      <w:r w:rsidR="00910F81">
        <w:rPr>
          <w:rFonts w:hint="eastAsia"/>
          <w:lang w:eastAsia="zh-CN"/>
        </w:rPr>
        <w:t xml:space="preserve"> However, two work tasks which are </w:t>
      </w:r>
      <w:r w:rsidR="00910F81" w:rsidRPr="00910F81">
        <w:rPr>
          <w:lang w:eastAsia="zh-CN"/>
        </w:rPr>
        <w:t>no</w:t>
      </w:r>
      <w:r w:rsidR="00136F05">
        <w:rPr>
          <w:rFonts w:hint="eastAsia"/>
          <w:lang w:eastAsia="zh-CN"/>
        </w:rPr>
        <w:t>-</w:t>
      </w:r>
      <w:r w:rsidR="00910F81" w:rsidRPr="00910F81">
        <w:rPr>
          <w:lang w:eastAsia="zh-CN"/>
        </w:rPr>
        <w:t>5GC NF(s) involved scenario</w:t>
      </w:r>
      <w:r w:rsidR="00910F81">
        <w:rPr>
          <w:rFonts w:hint="eastAsia"/>
          <w:lang w:eastAsia="zh-CN"/>
        </w:rPr>
        <w:t xml:space="preserve"> </w:t>
      </w:r>
      <w:r w:rsidR="000C1A4B">
        <w:rPr>
          <w:rFonts w:hint="eastAsia"/>
          <w:lang w:eastAsia="zh-CN"/>
        </w:rPr>
        <w:t>(</w:t>
      </w:r>
      <w:r w:rsidR="000C1A4B" w:rsidRPr="00D9100E">
        <w:rPr>
          <w:lang w:val="en-US" w:eastAsia="zh-CN"/>
        </w:rPr>
        <w:t>i.e. the UE-only operation, UE Discover</w:t>
      </w:r>
      <w:r w:rsidR="00572089">
        <w:rPr>
          <w:rFonts w:hint="eastAsia"/>
          <w:lang w:val="en-US" w:eastAsia="zh-CN"/>
        </w:rPr>
        <w:t>y</w:t>
      </w:r>
      <w:r w:rsidR="000C1A4B">
        <w:rPr>
          <w:rFonts w:hint="eastAsia"/>
          <w:lang w:eastAsia="zh-CN"/>
        </w:rPr>
        <w:t xml:space="preserve">) </w:t>
      </w:r>
      <w:r w:rsidR="00910F81">
        <w:rPr>
          <w:rFonts w:hint="eastAsia"/>
          <w:lang w:eastAsia="zh-CN"/>
        </w:rPr>
        <w:t xml:space="preserve">need to depend on SA2. It is because </w:t>
      </w:r>
      <w:r w:rsidR="00910F81" w:rsidRPr="00910F81">
        <w:rPr>
          <w:lang w:eastAsia="zh-CN"/>
        </w:rPr>
        <w:t xml:space="preserve">UE </w:t>
      </w:r>
      <w:r w:rsidR="00910F81">
        <w:rPr>
          <w:rFonts w:hint="eastAsia"/>
          <w:lang w:eastAsia="zh-CN"/>
        </w:rPr>
        <w:t>should</w:t>
      </w:r>
      <w:r w:rsidR="00910F81" w:rsidRPr="00910F81">
        <w:rPr>
          <w:lang w:eastAsia="zh-CN"/>
        </w:rPr>
        <w:t xml:space="preserve"> send </w:t>
      </w:r>
      <w:r w:rsidR="00910F81" w:rsidRPr="00635774">
        <w:rPr>
          <w:rFonts w:eastAsia="Times New Roman"/>
          <w:lang w:eastAsia="ko-KR"/>
        </w:rPr>
        <w:t>Ranging</w:t>
      </w:r>
      <w:r w:rsidR="00910F81">
        <w:rPr>
          <w:rFonts w:hint="eastAsia"/>
          <w:lang w:eastAsia="zh-CN"/>
        </w:rPr>
        <w:t>/</w:t>
      </w:r>
      <w:r w:rsidR="00910F81" w:rsidRPr="00635774">
        <w:rPr>
          <w:rFonts w:eastAsia="Times New Roman"/>
          <w:lang w:eastAsia="ko-KR"/>
        </w:rPr>
        <w:t>S</w:t>
      </w:r>
      <w:r w:rsidR="00910F81">
        <w:rPr>
          <w:rFonts w:hint="eastAsia"/>
          <w:lang w:eastAsia="zh-CN"/>
        </w:rPr>
        <w:t>L</w:t>
      </w:r>
      <w:r w:rsidR="00910F81" w:rsidRPr="00635774">
        <w:rPr>
          <w:rFonts w:eastAsia="Times New Roman"/>
          <w:lang w:eastAsia="ko-KR"/>
        </w:rPr>
        <w:t xml:space="preserve"> Positioning</w:t>
      </w:r>
      <w:r w:rsidR="00910F81" w:rsidRPr="00910F81">
        <w:rPr>
          <w:lang w:eastAsia="zh-CN"/>
        </w:rPr>
        <w:t xml:space="preserve"> usage information to the </w:t>
      </w:r>
      <w:r w:rsidR="00910F81">
        <w:rPr>
          <w:rFonts w:hint="eastAsia"/>
          <w:lang w:eastAsia="zh-CN"/>
        </w:rPr>
        <w:t>GMLC</w:t>
      </w:r>
      <w:r w:rsidR="00910F81" w:rsidRPr="00910F81">
        <w:rPr>
          <w:lang w:eastAsia="zh-CN"/>
        </w:rPr>
        <w:t xml:space="preserve"> (</w:t>
      </w:r>
      <w:r w:rsidR="005664A6">
        <w:rPr>
          <w:rFonts w:hint="eastAsia"/>
          <w:lang w:eastAsia="zh-CN"/>
        </w:rPr>
        <w:t>embedding</w:t>
      </w:r>
      <w:r w:rsidR="00910F81" w:rsidRPr="00910F81">
        <w:rPr>
          <w:lang w:eastAsia="zh-CN"/>
        </w:rPr>
        <w:t xml:space="preserve"> CTF)</w:t>
      </w:r>
      <w:r w:rsidR="00910F81">
        <w:rPr>
          <w:rFonts w:hint="eastAsia"/>
          <w:lang w:eastAsia="zh-CN"/>
        </w:rPr>
        <w:t xml:space="preserve"> with respect to the conclusion in SA5</w:t>
      </w:r>
      <w:r w:rsidR="00910F81" w:rsidRPr="00910F81">
        <w:rPr>
          <w:lang w:eastAsia="zh-CN"/>
        </w:rPr>
        <w:t>, but SA2 has not define</w:t>
      </w:r>
      <w:r w:rsidR="00572089">
        <w:rPr>
          <w:rFonts w:hint="eastAsia"/>
          <w:lang w:eastAsia="zh-CN"/>
        </w:rPr>
        <w:t>d</w:t>
      </w:r>
      <w:r w:rsidR="00910F81" w:rsidRPr="00910F81">
        <w:rPr>
          <w:lang w:eastAsia="zh-CN"/>
        </w:rPr>
        <w:t xml:space="preserve"> how to report </w:t>
      </w:r>
      <w:r w:rsidR="00910F81">
        <w:rPr>
          <w:rFonts w:hint="eastAsia"/>
          <w:lang w:eastAsia="zh-CN"/>
        </w:rPr>
        <w:t>such</w:t>
      </w:r>
      <w:r w:rsidR="00910F81" w:rsidRPr="00910F81">
        <w:rPr>
          <w:lang w:eastAsia="zh-CN"/>
        </w:rPr>
        <w:t xml:space="preserve"> information to the network in no</w:t>
      </w:r>
      <w:r w:rsidR="00136F05">
        <w:rPr>
          <w:rFonts w:hint="eastAsia"/>
          <w:lang w:eastAsia="zh-CN"/>
        </w:rPr>
        <w:t>-</w:t>
      </w:r>
      <w:r w:rsidR="00910F81" w:rsidRPr="00910F81">
        <w:rPr>
          <w:lang w:eastAsia="zh-CN"/>
        </w:rPr>
        <w:t>5GC NF(s) involved scenario</w:t>
      </w:r>
      <w:r w:rsidR="00910F81">
        <w:rPr>
          <w:rFonts w:hint="eastAsia"/>
          <w:lang w:eastAsia="zh-CN"/>
        </w:rPr>
        <w:t>.</w:t>
      </w:r>
    </w:p>
    <w:p w14:paraId="08912063" w14:textId="6D9C590B" w:rsidR="000C1A4B" w:rsidRPr="00910F81" w:rsidRDefault="000C1A4B" w:rsidP="00E342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Given that the no</w:t>
      </w:r>
      <w:r w:rsidR="00136F05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 xml:space="preserve">5GC NF(s) involved scenario </w:t>
      </w:r>
      <w:bookmarkStart w:id="2" w:name="_Hlk174118351"/>
      <w:r w:rsidRPr="00D9100E">
        <w:rPr>
          <w:lang w:val="en-US" w:eastAsia="zh-CN"/>
        </w:rPr>
        <w:t>(i.e. the UE-only operation, UE Discover</w:t>
      </w:r>
      <w:r w:rsidR="00BC6926">
        <w:rPr>
          <w:rFonts w:hint="eastAsia"/>
          <w:lang w:val="en-US" w:eastAsia="zh-CN"/>
        </w:rPr>
        <w:t>y</w:t>
      </w:r>
      <w:r w:rsidRPr="00D9100E"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</w:t>
      </w:r>
      <w:bookmarkEnd w:id="2"/>
      <w:r>
        <w:rPr>
          <w:rFonts w:hint="eastAsia"/>
          <w:lang w:val="en-US" w:eastAsia="zh-CN"/>
        </w:rPr>
        <w:t xml:space="preserve">in </w:t>
      </w:r>
      <w:bookmarkStart w:id="3" w:name="OLE_LINK9"/>
      <w:r w:rsidRPr="008F00C6">
        <w:rPr>
          <w:rFonts w:eastAsia="Times New Roman"/>
          <w:lang w:eastAsia="ko-KR"/>
        </w:rPr>
        <w:t>Ranging/SL Positionin</w:t>
      </w:r>
      <w:r>
        <w:rPr>
          <w:rFonts w:hint="eastAsia"/>
          <w:lang w:eastAsia="zh-CN"/>
        </w:rPr>
        <w:t>g service</w:t>
      </w:r>
      <w:bookmarkEnd w:id="3"/>
      <w:r>
        <w:rPr>
          <w:rFonts w:hint="eastAsia"/>
          <w:lang w:eastAsia="zh-CN"/>
        </w:rPr>
        <w:t xml:space="preserve"> uses the similar mechanism as the scenario in ProSe (i.e. </w:t>
      </w:r>
      <w:r w:rsidRPr="00CB5EC9">
        <w:rPr>
          <w:lang w:eastAsia="zh-CN"/>
        </w:rPr>
        <w:t>ProSe</w:t>
      </w:r>
      <w:r w:rsidRPr="00073D5D">
        <w:rPr>
          <w:lang w:eastAsia="zh-CN"/>
        </w:rPr>
        <w:t xml:space="preserve"> Direct Communication</w:t>
      </w:r>
      <w:r>
        <w:rPr>
          <w:rFonts w:hint="eastAsia"/>
          <w:lang w:eastAsia="zh-CN"/>
        </w:rPr>
        <w:t xml:space="preserve"> and </w:t>
      </w:r>
      <w:r w:rsidRPr="00CB5EC9">
        <w:rPr>
          <w:lang w:eastAsia="zh-CN"/>
        </w:rPr>
        <w:t xml:space="preserve">ProSe </w:t>
      </w:r>
      <w:r w:rsidRPr="00CB5EC9">
        <w:t>UE-to-Network Relay Discovery</w:t>
      </w:r>
      <w:r>
        <w:rPr>
          <w:rFonts w:hint="eastAsia"/>
          <w:lang w:eastAsia="zh-CN"/>
        </w:rPr>
        <w:t xml:space="preserve">), the mechanism of usage information reporting for charging purpose in ProSe </w:t>
      </w:r>
      <w:r w:rsidR="00BC6926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also </w:t>
      </w:r>
      <w:r w:rsidR="003A39AB">
        <w:rPr>
          <w:rFonts w:hint="eastAsia"/>
          <w:lang w:eastAsia="zh-CN"/>
        </w:rPr>
        <w:t xml:space="preserve">partly </w:t>
      </w:r>
      <w:r>
        <w:rPr>
          <w:rFonts w:hint="eastAsia"/>
          <w:lang w:eastAsia="zh-CN"/>
        </w:rPr>
        <w:t xml:space="preserve">applied in </w:t>
      </w:r>
      <w:r w:rsidRPr="008F00C6">
        <w:rPr>
          <w:rFonts w:eastAsia="Times New Roman"/>
          <w:lang w:eastAsia="ko-KR"/>
        </w:rPr>
        <w:t>Ranging/SL Positionin</w:t>
      </w:r>
      <w:r>
        <w:rPr>
          <w:rFonts w:hint="eastAsia"/>
          <w:lang w:eastAsia="zh-CN"/>
        </w:rPr>
        <w:t xml:space="preserve">g service. In ProSe, the DDNMF is used to </w:t>
      </w:r>
      <w:r w:rsidRPr="00CB5EC9">
        <w:t>provide the necessary charging functionality or charging information for the usage of 5G ProSe Direct Discovery and/or ProSe Direct Communication</w:t>
      </w:r>
      <w:r>
        <w:rPr>
          <w:rFonts w:hint="eastAsia"/>
          <w:lang w:eastAsia="zh-CN"/>
        </w:rPr>
        <w:t xml:space="preserve"> as described in TS 23.304</w:t>
      </w:r>
      <w:r w:rsidR="00A957F1">
        <w:rPr>
          <w:rFonts w:hint="eastAsia"/>
          <w:lang w:eastAsia="zh-CN"/>
        </w:rPr>
        <w:t xml:space="preserve">, </w:t>
      </w:r>
      <w:r w:rsidR="00A957F1">
        <w:rPr>
          <w:rFonts w:hint="eastAsia"/>
          <w:lang w:eastAsia="zh-CN"/>
        </w:rPr>
        <w:t xml:space="preserve">for example, </w:t>
      </w:r>
      <w:r w:rsidR="00A957F1">
        <w:rPr>
          <w:lang w:eastAsia="zh-CN"/>
        </w:rPr>
        <w:t>receiving</w:t>
      </w:r>
      <w:r w:rsidR="00A957F1">
        <w:rPr>
          <w:rFonts w:hint="eastAsia"/>
          <w:lang w:eastAsia="zh-CN"/>
        </w:rPr>
        <w:t xml:space="preserve"> the usage report from UE </w:t>
      </w:r>
      <w:r w:rsidR="00A957F1" w:rsidRPr="00CB5EC9">
        <w:t>over the user plane and using the PC3</w:t>
      </w:r>
      <w:r w:rsidR="00A957F1" w:rsidRPr="00CB5EC9">
        <w:rPr>
          <w:lang w:eastAsia="zh-CN"/>
        </w:rPr>
        <w:t>a</w:t>
      </w:r>
      <w:r w:rsidR="00A957F1" w:rsidRPr="00CB5EC9">
        <w:t xml:space="preserve"> protocol</w:t>
      </w:r>
      <w:r>
        <w:rPr>
          <w:rFonts w:hint="eastAsia"/>
          <w:lang w:eastAsia="zh-CN"/>
        </w:rPr>
        <w:t xml:space="preserve">. Considering most charging users are </w:t>
      </w:r>
      <w:r w:rsidRPr="005A0C67">
        <w:rPr>
          <w:lang w:eastAsia="zh-CN"/>
        </w:rPr>
        <w:t>5G ProSe capable UE</w:t>
      </w:r>
      <w:r>
        <w:rPr>
          <w:rFonts w:hint="eastAsia"/>
          <w:lang w:eastAsia="zh-CN"/>
        </w:rPr>
        <w:t xml:space="preserve">s in Ranging/SL service, the DDNMF may also be reused in Ranging/SL service for charging purpose. Specifically, the UE may report </w:t>
      </w:r>
      <w:r w:rsidRPr="008F00C6">
        <w:rPr>
          <w:rFonts w:eastAsia="Times New Roman"/>
          <w:lang w:eastAsia="ko-KR"/>
        </w:rPr>
        <w:t>Ranging/SL Positioning</w:t>
      </w:r>
      <w:r>
        <w:rPr>
          <w:rFonts w:hint="eastAsia"/>
          <w:lang w:eastAsia="zh-CN"/>
        </w:rPr>
        <w:t xml:space="preserve"> </w:t>
      </w:r>
      <w:r w:rsidRPr="008F00C6">
        <w:rPr>
          <w:rFonts w:eastAsia="Times New Roman"/>
          <w:lang w:eastAsia="ko-KR"/>
        </w:rPr>
        <w:t>Information</w:t>
      </w:r>
      <w:r>
        <w:rPr>
          <w:rFonts w:hint="eastAsia"/>
          <w:lang w:eastAsia="zh-CN"/>
        </w:rPr>
        <w:t xml:space="preserve"> to DDNMF as the method defined in ProSe, and then the </w:t>
      </w:r>
      <w:r w:rsidRPr="000C1A4B">
        <w:rPr>
          <w:lang w:eastAsia="zh-CN"/>
        </w:rPr>
        <w:t xml:space="preserve">DDNMF </w:t>
      </w:r>
      <w:r w:rsidR="00BC6926">
        <w:rPr>
          <w:rFonts w:hint="eastAsia"/>
          <w:lang w:eastAsia="zh-CN"/>
        </w:rPr>
        <w:t xml:space="preserve">further </w:t>
      </w:r>
      <w:r w:rsidR="00031890">
        <w:rPr>
          <w:rFonts w:hint="eastAsia"/>
          <w:lang w:eastAsia="zh-CN"/>
        </w:rPr>
        <w:t xml:space="preserve">can </w:t>
      </w:r>
      <w:r w:rsidRPr="000C1A4B">
        <w:rPr>
          <w:lang w:eastAsia="zh-CN"/>
        </w:rPr>
        <w:t xml:space="preserve">deliver Ranging/SL Positioning </w:t>
      </w:r>
      <w:r w:rsidR="00BC6926">
        <w:rPr>
          <w:rFonts w:hint="eastAsia"/>
          <w:lang w:eastAsia="zh-CN"/>
        </w:rPr>
        <w:t xml:space="preserve">Usage </w:t>
      </w:r>
      <w:r w:rsidRPr="000C1A4B">
        <w:rPr>
          <w:lang w:eastAsia="zh-CN"/>
        </w:rPr>
        <w:t>Information to GMLC</w:t>
      </w:r>
      <w:r w:rsidR="00847EE0">
        <w:rPr>
          <w:rFonts w:hint="eastAsia"/>
          <w:lang w:eastAsia="zh-CN"/>
        </w:rPr>
        <w:t xml:space="preserve"> </w:t>
      </w:r>
      <w:r w:rsidR="005664A6" w:rsidRPr="00910F81">
        <w:rPr>
          <w:lang w:eastAsia="zh-CN"/>
        </w:rPr>
        <w:t>(</w:t>
      </w:r>
      <w:r w:rsidR="005664A6">
        <w:rPr>
          <w:rFonts w:hint="eastAsia"/>
          <w:lang w:eastAsia="zh-CN"/>
        </w:rPr>
        <w:t>embedding</w:t>
      </w:r>
      <w:r w:rsidR="005664A6" w:rsidRPr="00910F81">
        <w:rPr>
          <w:lang w:eastAsia="zh-CN"/>
        </w:rPr>
        <w:t xml:space="preserve"> CTF)</w:t>
      </w:r>
      <w:r w:rsidR="005664A6">
        <w:rPr>
          <w:rFonts w:hint="eastAsia"/>
          <w:lang w:eastAsia="zh-CN"/>
        </w:rPr>
        <w:t xml:space="preserve"> </w:t>
      </w:r>
      <w:r w:rsidR="00847EE0">
        <w:rPr>
          <w:rFonts w:hint="eastAsia"/>
          <w:lang w:eastAsia="zh-CN"/>
        </w:rPr>
        <w:t>for charging purpose.</w:t>
      </w:r>
      <w:r w:rsidR="00FE5833">
        <w:rPr>
          <w:rFonts w:hint="eastAsia"/>
          <w:lang w:eastAsia="zh-CN"/>
        </w:rPr>
        <w:t xml:space="preserve"> In this case, how DDNMF </w:t>
      </w:r>
      <w:r w:rsidR="00FE5833" w:rsidRPr="000C1A4B">
        <w:rPr>
          <w:lang w:eastAsia="zh-CN"/>
        </w:rPr>
        <w:t>deliver</w:t>
      </w:r>
      <w:r w:rsidR="00FE5833">
        <w:rPr>
          <w:rFonts w:hint="eastAsia"/>
          <w:lang w:eastAsia="zh-CN"/>
        </w:rPr>
        <w:t xml:space="preserve">ing </w:t>
      </w:r>
      <w:r w:rsidR="00FE5833" w:rsidRPr="000C1A4B">
        <w:rPr>
          <w:lang w:eastAsia="zh-CN"/>
        </w:rPr>
        <w:t xml:space="preserve">Ranging/SL Positioning </w:t>
      </w:r>
      <w:r w:rsidR="00FE5833">
        <w:rPr>
          <w:rFonts w:hint="eastAsia"/>
          <w:lang w:eastAsia="zh-CN"/>
        </w:rPr>
        <w:t xml:space="preserve">Usage </w:t>
      </w:r>
      <w:r w:rsidR="00FE5833" w:rsidRPr="000C1A4B">
        <w:rPr>
          <w:lang w:eastAsia="zh-CN"/>
        </w:rPr>
        <w:t>Information to GMLC</w:t>
      </w:r>
      <w:r w:rsidR="00FE5833">
        <w:rPr>
          <w:rFonts w:hint="eastAsia"/>
          <w:lang w:eastAsia="zh-CN"/>
        </w:rPr>
        <w:t xml:space="preserve"> is required to be defined in SA2.</w:t>
      </w:r>
    </w:p>
    <w:bookmarkEnd w:id="0"/>
    <w:p w14:paraId="6F5C283C" w14:textId="589DD3B6" w:rsidR="00E12331" w:rsidRDefault="00847EE0" w:rsidP="00C4559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Thus,</w:t>
      </w:r>
      <w:r w:rsidR="00CE5770" w:rsidRPr="00CE5770">
        <w:rPr>
          <w:rFonts w:hint="eastAsia"/>
          <w:lang w:eastAsia="zh-CN"/>
        </w:rPr>
        <w:t xml:space="preserve"> </w:t>
      </w:r>
      <w:r w:rsidR="00CE5770">
        <w:rPr>
          <w:rFonts w:hint="eastAsia"/>
          <w:lang w:eastAsia="zh-CN"/>
        </w:rPr>
        <w:t>to ensure charging for Ranging/SL service properly and SA5 charging group can continue their normative work</w:t>
      </w:r>
      <w:r w:rsidR="00284BD6">
        <w:rPr>
          <w:rFonts w:hint="eastAsia"/>
          <w:lang w:eastAsia="zh-CN"/>
        </w:rPr>
        <w:t>,</w:t>
      </w:r>
      <w:r w:rsidR="00CE577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proposes </w:t>
      </w:r>
      <w:r w:rsidR="00D23B70">
        <w:rPr>
          <w:rFonts w:hint="eastAsia"/>
          <w:lang w:eastAsia="zh-CN"/>
        </w:rPr>
        <w:t xml:space="preserve">to </w:t>
      </w:r>
      <w:r w:rsidR="00FE5833">
        <w:rPr>
          <w:rFonts w:hint="eastAsia"/>
          <w:lang w:eastAsia="zh-CN"/>
        </w:rPr>
        <w:t>r</w:t>
      </w:r>
      <w:r w:rsidR="00FE5833" w:rsidRPr="00FE5833">
        <w:rPr>
          <w:lang w:eastAsia="zh-CN"/>
        </w:rPr>
        <w:t xml:space="preserve">euse part of DDNMF mechanism in ProSe for Ranging/SL Positioning charging purpose and </w:t>
      </w:r>
      <w:r w:rsidR="00D659C8">
        <w:rPr>
          <w:rFonts w:hint="eastAsia"/>
          <w:lang w:eastAsia="zh-CN"/>
        </w:rPr>
        <w:t>define how</w:t>
      </w:r>
      <w:r w:rsidR="00FE5833" w:rsidRPr="00FE5833">
        <w:rPr>
          <w:lang w:eastAsia="zh-CN"/>
        </w:rPr>
        <w:t xml:space="preserve"> DDNMF to deliver Ranging/SL Positioning Information to GMLC</w:t>
      </w:r>
      <w:r w:rsidR="00FE5833" w:rsidRPr="00FE58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Rel-19.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D9B51C" w14:textId="3FD34BCF" w:rsidR="00E758A9" w:rsidRPr="009823D0" w:rsidRDefault="00183EFD" w:rsidP="002459F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9823D0">
        <w:rPr>
          <w:rFonts w:hint="eastAsia"/>
          <w:lang w:eastAsia="zh-CN"/>
        </w:rPr>
        <w:t>charge in no</w:t>
      </w:r>
      <w:r w:rsidR="00136F05">
        <w:rPr>
          <w:rFonts w:hint="eastAsia"/>
          <w:lang w:eastAsia="zh-CN"/>
        </w:rPr>
        <w:t>-</w:t>
      </w:r>
      <w:r w:rsidR="009823D0">
        <w:rPr>
          <w:rFonts w:hint="eastAsia"/>
          <w:lang w:eastAsia="zh-CN"/>
        </w:rPr>
        <w:t xml:space="preserve">5GC </w:t>
      </w:r>
      <w:r w:rsidR="00136F05">
        <w:rPr>
          <w:rFonts w:hint="eastAsia"/>
          <w:lang w:eastAsia="zh-CN"/>
        </w:rPr>
        <w:t xml:space="preserve">NF(s) </w:t>
      </w:r>
      <w:r w:rsidR="009823D0">
        <w:rPr>
          <w:lang w:eastAsia="zh-CN"/>
        </w:rPr>
        <w:t>involved</w:t>
      </w:r>
      <w:r w:rsidR="009823D0">
        <w:rPr>
          <w:rFonts w:hint="eastAsia"/>
          <w:lang w:eastAsia="zh-CN"/>
        </w:rPr>
        <w:t xml:space="preserve"> scenario of </w:t>
      </w:r>
      <w:r w:rsidR="009823D0" w:rsidRPr="000E748C">
        <w:rPr>
          <w:lang w:eastAsia="zh-CN"/>
        </w:rPr>
        <w:t>Ranging/Sidelink Positioning</w:t>
      </w:r>
      <w:r w:rsidR="009823D0">
        <w:rPr>
          <w:rFonts w:hint="eastAsia"/>
          <w:lang w:eastAsia="zh-CN"/>
        </w:rPr>
        <w:t xml:space="preserve"> service (i.e.</w:t>
      </w:r>
      <w:r w:rsidR="009823D0" w:rsidRPr="00635774">
        <w:rPr>
          <w:rFonts w:eastAsia="Times New Roman" w:hint="eastAsia"/>
          <w:lang w:eastAsia="ko-KR"/>
        </w:rPr>
        <w:t>UE-only operation</w:t>
      </w:r>
      <w:r w:rsidR="009823D0">
        <w:rPr>
          <w:rFonts w:hint="eastAsia"/>
          <w:lang w:eastAsia="zh-CN"/>
        </w:rPr>
        <w:t xml:space="preserve"> and </w:t>
      </w:r>
      <w:r w:rsidR="009823D0" w:rsidRPr="000E748C">
        <w:rPr>
          <w:lang w:eastAsia="zh-CN"/>
        </w:rPr>
        <w:t xml:space="preserve"> UE Discovery</w:t>
      </w:r>
      <w:r w:rsidR="009823D0">
        <w:rPr>
          <w:rFonts w:hint="eastAsia"/>
          <w:lang w:eastAsia="zh-CN"/>
        </w:rPr>
        <w:t xml:space="preserve">) </w:t>
      </w:r>
      <w:r w:rsidR="009823D0">
        <w:rPr>
          <w:lang w:eastAsia="zh-CN"/>
        </w:rPr>
        <w:t>properly</w:t>
      </w:r>
      <w:r w:rsidR="009823D0">
        <w:rPr>
          <w:rFonts w:hint="eastAsia"/>
          <w:lang w:eastAsia="zh-CN"/>
        </w:rPr>
        <w:t xml:space="preserve">, the </w:t>
      </w:r>
      <w:r w:rsidR="009823D0" w:rsidRPr="00BC208D">
        <w:rPr>
          <w:lang w:eastAsia="zh-CN"/>
        </w:rPr>
        <w:t xml:space="preserve">Ranging/SL Positioning </w:t>
      </w:r>
      <w:r w:rsidR="009823D0">
        <w:rPr>
          <w:rFonts w:hint="eastAsia"/>
          <w:lang w:eastAsia="zh-CN"/>
        </w:rPr>
        <w:t xml:space="preserve">Usage </w:t>
      </w:r>
      <w:r w:rsidR="009823D0" w:rsidRPr="00BC208D">
        <w:rPr>
          <w:lang w:eastAsia="zh-CN"/>
        </w:rPr>
        <w:t>Information for charging purpose</w:t>
      </w:r>
      <w:r w:rsidR="009823D0">
        <w:rPr>
          <w:rFonts w:hint="eastAsia"/>
          <w:lang w:eastAsia="zh-CN"/>
        </w:rPr>
        <w:t xml:space="preserve"> is required to be transferred to GMLC (embedding CTF) from UE. </w:t>
      </w:r>
    </w:p>
    <w:p w14:paraId="0C193560" w14:textId="345BD3CB" w:rsidR="00324F91" w:rsidRPr="00B80237" w:rsidRDefault="00324F91" w:rsidP="002459F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Considering no</w:t>
      </w:r>
      <w:r w:rsidR="00136F05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5GC</w:t>
      </w:r>
      <w:r w:rsidR="00136F05">
        <w:rPr>
          <w:rFonts w:hint="eastAsia"/>
          <w:lang w:eastAsia="zh-CN"/>
        </w:rPr>
        <w:t xml:space="preserve"> NF(s)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involved</w:t>
      </w:r>
      <w:r>
        <w:rPr>
          <w:rFonts w:hint="eastAsia"/>
          <w:lang w:eastAsia="zh-CN"/>
        </w:rPr>
        <w:t xml:space="preserve"> scenario of </w:t>
      </w:r>
      <w:r w:rsidRPr="000E748C">
        <w:rPr>
          <w:lang w:eastAsia="zh-CN"/>
        </w:rPr>
        <w:t>Ranging/Sidelink Positioning</w:t>
      </w:r>
      <w:r>
        <w:rPr>
          <w:rFonts w:hint="eastAsia"/>
          <w:lang w:eastAsia="zh-CN"/>
        </w:rPr>
        <w:t xml:space="preserve"> service has similar mechanism as the </w:t>
      </w:r>
      <w:r>
        <w:rPr>
          <w:lang w:eastAsia="zh-CN"/>
        </w:rPr>
        <w:t>scenario</w:t>
      </w:r>
      <w:r w:rsidR="00697F5B">
        <w:rPr>
          <w:rFonts w:hint="eastAsia"/>
          <w:lang w:eastAsia="zh-CN"/>
        </w:rPr>
        <w:t xml:space="preserve"> </w:t>
      </w:r>
      <w:r w:rsidR="009823D0">
        <w:rPr>
          <w:rFonts w:hint="eastAsia"/>
          <w:lang w:eastAsia="zh-CN"/>
        </w:rPr>
        <w:t xml:space="preserve">in ProSe </w:t>
      </w:r>
      <w:r w:rsidR="00697F5B">
        <w:rPr>
          <w:rFonts w:hint="eastAsia"/>
          <w:lang w:eastAsia="zh-CN"/>
        </w:rPr>
        <w:t xml:space="preserve">(i.e. </w:t>
      </w:r>
      <w:r w:rsidR="00697F5B" w:rsidRPr="00CB5EC9">
        <w:rPr>
          <w:lang w:eastAsia="zh-CN"/>
        </w:rPr>
        <w:t>ProSe</w:t>
      </w:r>
      <w:r w:rsidR="00697F5B" w:rsidRPr="00073D5D">
        <w:rPr>
          <w:lang w:eastAsia="zh-CN"/>
        </w:rPr>
        <w:t xml:space="preserve"> Direct Communication</w:t>
      </w:r>
      <w:r w:rsidR="00697F5B">
        <w:rPr>
          <w:rFonts w:hint="eastAsia"/>
          <w:lang w:eastAsia="zh-CN"/>
        </w:rPr>
        <w:t xml:space="preserve"> and </w:t>
      </w:r>
      <w:r w:rsidR="00697F5B" w:rsidRPr="00CB5EC9">
        <w:rPr>
          <w:lang w:eastAsia="zh-CN"/>
        </w:rPr>
        <w:t xml:space="preserve">ProSe </w:t>
      </w:r>
      <w:r w:rsidR="00697F5B" w:rsidRPr="00CB5EC9">
        <w:t>UE-to-Network Relay Discovery</w:t>
      </w:r>
      <w:r w:rsidR="00697F5B">
        <w:rPr>
          <w:rFonts w:hint="eastAsia"/>
          <w:lang w:eastAsia="zh-CN"/>
        </w:rPr>
        <w:t>)</w:t>
      </w:r>
      <w:r w:rsidR="009823D0">
        <w:rPr>
          <w:rFonts w:hint="eastAsia"/>
          <w:lang w:eastAsia="zh-CN"/>
        </w:rPr>
        <w:t xml:space="preserve">, the DDNMF is reused to </w:t>
      </w:r>
      <w:r w:rsidR="009823D0">
        <w:rPr>
          <w:lang w:eastAsia="zh-CN"/>
        </w:rPr>
        <w:t>receive</w:t>
      </w:r>
      <w:r w:rsidR="009823D0">
        <w:rPr>
          <w:rFonts w:hint="eastAsia"/>
          <w:lang w:eastAsia="zh-CN"/>
        </w:rPr>
        <w:t xml:space="preserve"> the </w:t>
      </w:r>
      <w:bookmarkStart w:id="4" w:name="OLE_LINK24"/>
      <w:r w:rsidR="00B80237" w:rsidRPr="00BC208D">
        <w:rPr>
          <w:lang w:eastAsia="zh-CN"/>
        </w:rPr>
        <w:t xml:space="preserve">Ranging/SL Positioning </w:t>
      </w:r>
      <w:r w:rsidR="00B80237">
        <w:rPr>
          <w:rFonts w:hint="eastAsia"/>
          <w:lang w:eastAsia="zh-CN"/>
        </w:rPr>
        <w:t xml:space="preserve">Usage </w:t>
      </w:r>
      <w:r w:rsidR="00B80237" w:rsidRPr="00BC208D">
        <w:rPr>
          <w:lang w:eastAsia="zh-CN"/>
        </w:rPr>
        <w:t>Information</w:t>
      </w:r>
      <w:bookmarkEnd w:id="4"/>
      <w:r w:rsidR="00B80237">
        <w:rPr>
          <w:rFonts w:hint="eastAsia"/>
          <w:lang w:eastAsia="zh-CN"/>
        </w:rPr>
        <w:t xml:space="preserve"> from UEs </w:t>
      </w:r>
      <w:r w:rsidR="00136F05" w:rsidRPr="00CB5EC9">
        <w:t>over the user plane and using the PC3</w:t>
      </w:r>
      <w:r w:rsidR="00136F05" w:rsidRPr="00CB5EC9">
        <w:rPr>
          <w:lang w:eastAsia="zh-CN"/>
        </w:rPr>
        <w:t>a</w:t>
      </w:r>
      <w:r w:rsidR="00136F05" w:rsidRPr="00CB5EC9">
        <w:t xml:space="preserve"> </w:t>
      </w:r>
      <w:r w:rsidR="00136F05">
        <w:t>protocol</w:t>
      </w:r>
      <w:r w:rsidR="00136F05">
        <w:rPr>
          <w:rFonts w:hint="eastAsia"/>
          <w:lang w:eastAsia="zh-CN"/>
        </w:rPr>
        <w:t xml:space="preserve"> </w:t>
      </w:r>
      <w:r w:rsidR="00F437A2">
        <w:rPr>
          <w:rFonts w:hint="eastAsia"/>
          <w:lang w:eastAsia="zh-CN"/>
        </w:rPr>
        <w:t>as described in TS 23.304</w:t>
      </w:r>
      <w:r w:rsidR="00B80237">
        <w:rPr>
          <w:rFonts w:hint="eastAsia"/>
          <w:lang w:eastAsia="zh-CN"/>
        </w:rPr>
        <w:t xml:space="preserve">. Furthermore, the DDNMF is required to be enhanced to deliver the </w:t>
      </w:r>
      <w:r w:rsidR="00B80237" w:rsidRPr="00BC208D">
        <w:rPr>
          <w:lang w:eastAsia="zh-CN"/>
        </w:rPr>
        <w:t xml:space="preserve">Ranging/SL Positioning </w:t>
      </w:r>
      <w:r w:rsidR="00B80237">
        <w:rPr>
          <w:rFonts w:hint="eastAsia"/>
          <w:lang w:eastAsia="zh-CN"/>
        </w:rPr>
        <w:t xml:space="preserve">Usage </w:t>
      </w:r>
      <w:r w:rsidR="00B80237" w:rsidRPr="00BC208D">
        <w:rPr>
          <w:lang w:eastAsia="zh-CN"/>
        </w:rPr>
        <w:t>Information</w:t>
      </w:r>
      <w:r w:rsidR="00B80237">
        <w:rPr>
          <w:rFonts w:hint="eastAsia"/>
          <w:lang w:eastAsia="zh-CN"/>
        </w:rPr>
        <w:t xml:space="preserve"> to GMLC for </w:t>
      </w:r>
      <w:r w:rsidR="00AE0D27" w:rsidRPr="00BC208D">
        <w:rPr>
          <w:lang w:eastAsia="zh-CN"/>
        </w:rPr>
        <w:t>Ranging/SL Positioning</w:t>
      </w:r>
      <w:r w:rsidR="00AE0D27">
        <w:rPr>
          <w:rFonts w:hint="eastAsia"/>
          <w:lang w:eastAsia="zh-CN"/>
        </w:rPr>
        <w:t xml:space="preserve"> </w:t>
      </w:r>
      <w:r w:rsidR="00B80237">
        <w:rPr>
          <w:rFonts w:hint="eastAsia"/>
          <w:lang w:eastAsia="zh-CN"/>
        </w:rPr>
        <w:t>charging purpose.</w:t>
      </w:r>
    </w:p>
    <w:p w14:paraId="2F8CF480" w14:textId="131E50D0" w:rsidR="00BC208D" w:rsidRDefault="00BC208D" w:rsidP="002459F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Specifically, the following enhancements are needed</w:t>
      </w:r>
      <w:r w:rsidR="00E34650">
        <w:rPr>
          <w:rFonts w:hint="eastAsia"/>
          <w:lang w:eastAsia="zh-CN"/>
        </w:rPr>
        <w:t xml:space="preserve"> </w:t>
      </w:r>
      <w:r w:rsidR="00E77918">
        <w:rPr>
          <w:rFonts w:hint="eastAsia"/>
          <w:lang w:eastAsia="zh-CN"/>
        </w:rPr>
        <w:t>in no</w:t>
      </w:r>
      <w:r w:rsidR="00136F05">
        <w:rPr>
          <w:rFonts w:hint="eastAsia"/>
          <w:lang w:eastAsia="zh-CN"/>
        </w:rPr>
        <w:t>-</w:t>
      </w:r>
      <w:r w:rsidR="00E77918">
        <w:rPr>
          <w:rFonts w:hint="eastAsia"/>
          <w:lang w:eastAsia="zh-CN"/>
        </w:rPr>
        <w:t xml:space="preserve">5GC </w:t>
      </w:r>
      <w:r w:rsidR="00E77918">
        <w:rPr>
          <w:lang w:eastAsia="zh-CN"/>
        </w:rPr>
        <w:t>involved</w:t>
      </w:r>
      <w:r w:rsidR="00E77918">
        <w:rPr>
          <w:rFonts w:hint="eastAsia"/>
          <w:lang w:eastAsia="zh-CN"/>
        </w:rPr>
        <w:t xml:space="preserve"> scenario of </w:t>
      </w:r>
      <w:r w:rsidR="00E77918" w:rsidRPr="000E748C">
        <w:rPr>
          <w:lang w:eastAsia="zh-CN"/>
        </w:rPr>
        <w:t>Ranging/Sidelink Positioning</w:t>
      </w:r>
      <w:r w:rsidR="00E77918">
        <w:rPr>
          <w:rFonts w:hint="eastAsia"/>
          <w:lang w:eastAsia="zh-CN"/>
        </w:rPr>
        <w:t xml:space="preserve"> service (i.e.</w:t>
      </w:r>
      <w:r w:rsidR="00E77918" w:rsidRPr="00635774">
        <w:rPr>
          <w:rFonts w:eastAsia="Times New Roman" w:hint="eastAsia"/>
          <w:lang w:eastAsia="ko-KR"/>
        </w:rPr>
        <w:t>UE-only operation</w:t>
      </w:r>
      <w:r w:rsidR="00E77918">
        <w:rPr>
          <w:rFonts w:hint="eastAsia"/>
          <w:lang w:eastAsia="zh-CN"/>
        </w:rPr>
        <w:t xml:space="preserve"> and </w:t>
      </w:r>
      <w:r w:rsidR="00E77918" w:rsidRPr="000E748C">
        <w:rPr>
          <w:lang w:eastAsia="zh-CN"/>
        </w:rPr>
        <w:t xml:space="preserve"> UE Discovery</w:t>
      </w:r>
      <w:r w:rsidR="00E77918">
        <w:rPr>
          <w:rFonts w:hint="eastAsia"/>
          <w:lang w:eastAsia="zh-CN"/>
        </w:rPr>
        <w:t>)</w:t>
      </w:r>
      <w:r w:rsidR="00324F91">
        <w:rPr>
          <w:rFonts w:hint="eastAsia"/>
          <w:lang w:eastAsia="zh-CN"/>
        </w:rPr>
        <w:t>:</w:t>
      </w:r>
    </w:p>
    <w:p w14:paraId="6E0611ED" w14:textId="18CEEB57" w:rsidR="00E34650" w:rsidRDefault="00E34650" w:rsidP="00E34650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- Enhancement of </w:t>
      </w:r>
      <w:r w:rsidR="00324F91">
        <w:rPr>
          <w:rFonts w:hint="eastAsia"/>
          <w:lang w:eastAsia="zh-CN"/>
        </w:rPr>
        <w:t>DDNMF</w:t>
      </w:r>
      <w:r w:rsidR="0073302F">
        <w:rPr>
          <w:rFonts w:hint="eastAsia"/>
          <w:lang w:eastAsia="zh-CN"/>
        </w:rPr>
        <w:t xml:space="preserve"> </w:t>
      </w:r>
      <w:r w:rsidR="00271AD9">
        <w:rPr>
          <w:rFonts w:hint="eastAsia"/>
          <w:lang w:eastAsia="zh-CN"/>
        </w:rPr>
        <w:t xml:space="preserve">to </w:t>
      </w:r>
      <w:r w:rsidR="00271AD9">
        <w:rPr>
          <w:lang w:eastAsia="zh-CN"/>
        </w:rPr>
        <w:t>receive</w:t>
      </w:r>
      <w:r w:rsidR="00F437A2" w:rsidRPr="00F437A2">
        <w:rPr>
          <w:lang w:eastAsia="zh-CN"/>
        </w:rPr>
        <w:t xml:space="preserve"> </w:t>
      </w:r>
      <w:r w:rsidR="00F437A2" w:rsidRPr="00BC208D">
        <w:rPr>
          <w:lang w:eastAsia="zh-CN"/>
        </w:rPr>
        <w:t xml:space="preserve">Ranging/SL Positioning </w:t>
      </w:r>
      <w:r w:rsidR="00F437A2">
        <w:rPr>
          <w:rFonts w:hint="eastAsia"/>
          <w:lang w:eastAsia="zh-CN"/>
        </w:rPr>
        <w:t xml:space="preserve">Usage </w:t>
      </w:r>
      <w:r w:rsidR="00F437A2" w:rsidRPr="00BC208D">
        <w:rPr>
          <w:lang w:eastAsia="zh-CN"/>
        </w:rPr>
        <w:t>Information</w:t>
      </w:r>
      <w:r w:rsidR="00F437A2">
        <w:rPr>
          <w:rFonts w:hint="eastAsia"/>
          <w:lang w:eastAsia="zh-CN"/>
        </w:rPr>
        <w:t xml:space="preserve"> from UE</w:t>
      </w:r>
      <w:r w:rsidR="00324F91">
        <w:rPr>
          <w:rFonts w:hint="eastAsia"/>
          <w:lang w:eastAsia="zh-CN"/>
        </w:rPr>
        <w:t>.</w:t>
      </w:r>
    </w:p>
    <w:p w14:paraId="2D370278" w14:textId="7DF0A2E3" w:rsidR="00E34650" w:rsidRPr="00BC208D" w:rsidRDefault="00E34650" w:rsidP="00E34650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- Support of </w:t>
      </w:r>
      <w:r w:rsidR="00F437A2"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 w:rsidR="00C27E8A">
        <w:rPr>
          <w:rFonts w:hint="eastAsia"/>
          <w:lang w:eastAsia="zh-CN"/>
        </w:rPr>
        <w:t xml:space="preserve">to </w:t>
      </w:r>
      <w:r w:rsidR="009F3F28">
        <w:rPr>
          <w:rFonts w:hint="eastAsia"/>
          <w:lang w:eastAsia="zh-CN"/>
        </w:rPr>
        <w:t>deliver</w:t>
      </w:r>
      <w:r>
        <w:rPr>
          <w:rFonts w:hint="eastAsia"/>
          <w:lang w:eastAsia="zh-CN"/>
        </w:rPr>
        <w:t xml:space="preserve"> </w:t>
      </w:r>
      <w:r w:rsidRPr="00BC208D">
        <w:rPr>
          <w:lang w:eastAsia="zh-CN"/>
        </w:rPr>
        <w:t xml:space="preserve">Ranging/SL Positioning </w:t>
      </w:r>
      <w:r w:rsidR="004C1CB0">
        <w:rPr>
          <w:rFonts w:hint="eastAsia"/>
          <w:lang w:eastAsia="zh-CN"/>
        </w:rPr>
        <w:t xml:space="preserve">Usage </w:t>
      </w:r>
      <w:r w:rsidRPr="00BC208D">
        <w:rPr>
          <w:lang w:eastAsia="zh-CN"/>
        </w:rPr>
        <w:t xml:space="preserve">Information </w:t>
      </w:r>
      <w:r>
        <w:rPr>
          <w:rFonts w:hint="eastAsia"/>
          <w:lang w:eastAsia="zh-CN"/>
        </w:rPr>
        <w:t>to GMLC.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E06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A90926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0D33D2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471AA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7AF26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AC4758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23C79BA" w:rsidR="001E489F" w:rsidRPr="00850B94" w:rsidRDefault="00850B94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850B94">
              <w:rPr>
                <w:i w:val="0"/>
                <w:iCs/>
                <w:lang w:eastAsia="zh-CN"/>
              </w:rPr>
              <w:t>23.586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DBECE6" w:rsidR="001E489F" w:rsidRPr="00850B94" w:rsidRDefault="004C0D25" w:rsidP="00850B94">
            <w:pPr>
              <w:pStyle w:val="Guidance"/>
              <w:rPr>
                <w:i w:val="0"/>
                <w:iCs/>
              </w:rPr>
            </w:pPr>
            <w:r w:rsidRPr="004C0D25">
              <w:rPr>
                <w:i w:val="0"/>
                <w:iCs/>
                <w:lang w:eastAsia="zh-CN"/>
              </w:rPr>
              <w:t>Architectural</w:t>
            </w:r>
            <w:r>
              <w:rPr>
                <w:rFonts w:hint="eastAsia"/>
                <w:i w:val="0"/>
                <w:iCs/>
                <w:lang w:eastAsia="zh-CN"/>
              </w:rPr>
              <w:t xml:space="preserve"> e</w:t>
            </w:r>
            <w:r w:rsidR="00850B94" w:rsidRPr="00850B94">
              <w:rPr>
                <w:i w:val="0"/>
                <w:iCs/>
              </w:rPr>
              <w:t>nhancement to support</w:t>
            </w:r>
            <w:r w:rsidR="00850B94" w:rsidRPr="00850B94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4C0D25">
              <w:rPr>
                <w:i w:val="0"/>
                <w:iCs/>
                <w:lang w:eastAsia="zh-CN"/>
              </w:rPr>
              <w:t>Ranging/SL Positioning Usage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1C4AF5A" w:rsidR="001E489F" w:rsidRPr="00850B94" w:rsidRDefault="00850B9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50B94">
              <w:rPr>
                <w:i w:val="0"/>
                <w:iCs/>
                <w:lang w:val="en-US"/>
              </w:rPr>
              <w:t>SA#106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FB72C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50B94" w:rsidRPr="006C2E80" w14:paraId="75C485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D29" w14:textId="6542E4F2" w:rsidR="00850B94" w:rsidRPr="00850B94" w:rsidRDefault="00850B94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850B94">
              <w:rPr>
                <w:i w:val="0"/>
                <w:lang w:val="en-US"/>
              </w:rPr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A3" w14:textId="52E6530F" w:rsidR="00850B94" w:rsidRPr="00850B94" w:rsidRDefault="004C0D25" w:rsidP="00850B94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val="en-US" w:eastAsia="zh-CN"/>
              </w:rPr>
              <w:t xml:space="preserve">GMLC discovery and service </w:t>
            </w:r>
            <w:r>
              <w:rPr>
                <w:rFonts w:hint="eastAsia"/>
                <w:i w:val="0"/>
                <w:iCs/>
                <w:lang w:eastAsia="zh-CN"/>
              </w:rPr>
              <w:t>e</w:t>
            </w:r>
            <w:r w:rsidRPr="00850B94">
              <w:rPr>
                <w:i w:val="0"/>
                <w:iCs/>
              </w:rPr>
              <w:t>nhancements to support</w:t>
            </w:r>
            <w:r w:rsidRPr="00850B94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4C0D25">
              <w:rPr>
                <w:i w:val="0"/>
                <w:iCs/>
                <w:lang w:eastAsia="zh-CN"/>
              </w:rPr>
              <w:t>Ranging/SL Positioning Usage Information</w:t>
            </w:r>
            <w:r w:rsidR="00604531">
              <w:rPr>
                <w:rFonts w:hint="eastAsia"/>
                <w:i w:val="0"/>
                <w:iCs/>
                <w:lang w:eastAsia="zh-CN"/>
              </w:rPr>
              <w:t xml:space="preserve"> reporting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3D0" w14:textId="5FE34F87" w:rsidR="00850B94" w:rsidRPr="00850B94" w:rsidRDefault="00850B94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850B94">
              <w:rPr>
                <w:i w:val="0"/>
                <w:lang w:val="en-US"/>
              </w:rPr>
              <w:t>SA#106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74F" w14:textId="77777777" w:rsidR="00850B94" w:rsidRPr="006C2E80" w:rsidRDefault="00850B94" w:rsidP="005875D6">
            <w:pPr>
              <w:pStyle w:val="Guidance"/>
              <w:spacing w:after="0"/>
            </w:pPr>
          </w:p>
        </w:tc>
      </w:tr>
      <w:tr w:rsidR="00850B94" w:rsidRPr="006C2E80" w14:paraId="4B4A58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6CD4" w14:textId="5EEE2B04" w:rsidR="00850B94" w:rsidRPr="00850B94" w:rsidRDefault="00850B94" w:rsidP="00850B94">
            <w:pPr>
              <w:pStyle w:val="Guidance"/>
              <w:spacing w:after="0"/>
              <w:rPr>
                <w:i w:val="0"/>
                <w:lang w:val="en-US"/>
              </w:rPr>
            </w:pPr>
            <w:r w:rsidRPr="00850B94">
              <w:rPr>
                <w:rFonts w:hint="eastAsia"/>
                <w:i w:val="0"/>
                <w:lang w:val="en-US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C03" w14:textId="000C965B" w:rsidR="00850B94" w:rsidRPr="00850B94" w:rsidRDefault="004C0D25" w:rsidP="00850B94">
            <w:pPr>
              <w:pStyle w:val="Guidance"/>
              <w:spacing w:after="0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val="en-US" w:eastAsia="zh-CN"/>
              </w:rPr>
              <w:t xml:space="preserve">NEF service </w:t>
            </w:r>
            <w:r>
              <w:rPr>
                <w:rFonts w:hint="eastAsia"/>
                <w:i w:val="0"/>
                <w:iCs/>
                <w:lang w:eastAsia="zh-CN"/>
              </w:rPr>
              <w:t>e</w:t>
            </w:r>
            <w:r w:rsidRPr="00850B94">
              <w:rPr>
                <w:i w:val="0"/>
                <w:iCs/>
              </w:rPr>
              <w:t>nhancement to support</w:t>
            </w:r>
            <w:r w:rsidRPr="00850B94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4C0D25">
              <w:rPr>
                <w:i w:val="0"/>
                <w:iCs/>
                <w:lang w:eastAsia="zh-CN"/>
              </w:rPr>
              <w:t>Ranging/SL Positioning Usage Information</w:t>
            </w:r>
            <w:r w:rsidR="00604531">
              <w:rPr>
                <w:rFonts w:hint="eastAsia"/>
                <w:i w:val="0"/>
                <w:iCs/>
                <w:lang w:eastAsia="zh-CN"/>
              </w:rPr>
              <w:t xml:space="preserve"> reporting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179E" w14:textId="6425BACA" w:rsidR="00850B94" w:rsidRPr="00850B94" w:rsidRDefault="00850B94" w:rsidP="00850B94">
            <w:pPr>
              <w:pStyle w:val="Guidance"/>
              <w:spacing w:after="0"/>
              <w:rPr>
                <w:i w:val="0"/>
                <w:lang w:val="en-US"/>
              </w:rPr>
            </w:pPr>
            <w:r w:rsidRPr="00850B94">
              <w:rPr>
                <w:i w:val="0"/>
                <w:lang w:val="en-US"/>
              </w:rPr>
              <w:t>SA#106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CAC9" w14:textId="77777777" w:rsidR="00850B94" w:rsidRPr="006C2E80" w:rsidRDefault="00850B94" w:rsidP="00850B94">
            <w:pPr>
              <w:pStyle w:val="Guidance"/>
              <w:spacing w:after="0"/>
            </w:pPr>
          </w:p>
        </w:tc>
      </w:tr>
    </w:tbl>
    <w:p w14:paraId="52BE7791" w14:textId="77777777" w:rsidR="003F1D14" w:rsidRDefault="003F1D14" w:rsidP="001E489F"/>
    <w:p w14:paraId="2FE095C7" w14:textId="51270349" w:rsidR="001E489F" w:rsidRDefault="003F1D14" w:rsidP="001E489F">
      <w:r w:rsidRPr="003F1D14">
        <w:t xml:space="preserve">This TEI19_WID requires </w:t>
      </w:r>
      <w:r w:rsidR="00C030DC">
        <w:rPr>
          <w:rFonts w:hint="eastAsia"/>
          <w:lang w:eastAsia="zh-CN"/>
        </w:rPr>
        <w:t>0.5</w:t>
      </w:r>
      <w:r w:rsidRPr="003F1D14"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BEA75B5" w:rsidR="001E489F" w:rsidRPr="006C2E80" w:rsidRDefault="00D60C54" w:rsidP="001E489F">
      <w:pPr>
        <w:pStyle w:val="Guidance"/>
        <w:rPr>
          <w:rFonts w:hint="eastAsia"/>
          <w:lang w:eastAsia="zh-CN"/>
        </w:rPr>
      </w:pPr>
      <w:r>
        <w:rPr>
          <w:rFonts w:hint="eastAsia"/>
          <w:lang w:eastAsia="zh-CN"/>
        </w:rPr>
        <w:t>Jiahui LI</w:t>
      </w:r>
      <w:r w:rsidR="001E489F" w:rsidRPr="006C2E80">
        <w:t>,</w:t>
      </w:r>
      <w:r>
        <w:rPr>
          <w:rFonts w:hint="eastAsia"/>
          <w:lang w:eastAsia="zh-CN"/>
        </w:rPr>
        <w:t xml:space="preserve"> China Telecom</w:t>
      </w:r>
      <w:r w:rsidR="001E489F" w:rsidRPr="006C2E80">
        <w:t xml:space="preserve">, </w:t>
      </w:r>
      <w:r>
        <w:rPr>
          <w:rFonts w:hint="eastAsia"/>
          <w:lang w:eastAsia="zh-CN"/>
        </w:rPr>
        <w:t>lijh36@chinatelecom.cn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D9425D" w:rsidR="001E489F" w:rsidRPr="006C2E80" w:rsidRDefault="000C3343" w:rsidP="001E489F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5C42B6C" w:rsidR="007861B8" w:rsidRPr="000C3343" w:rsidRDefault="000C3343" w:rsidP="000C3343">
      <w:pPr>
        <w:pStyle w:val="Guidance"/>
        <w:rPr>
          <w:lang w:eastAsia="zh-CN"/>
        </w:rPr>
      </w:pPr>
      <w:r w:rsidRPr="00494009">
        <w:t>SA5 - Charging, if any identified.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7DB7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772751" w:rsidR="001E489F" w:rsidRDefault="00724B4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85A9666" w:rsidR="001E489F" w:rsidRDefault="00C262DA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B79FC7" w:rsidR="001E489F" w:rsidRDefault="00C262DA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A787C7F" w:rsidR="001E489F" w:rsidRDefault="00C262DA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D8B8AA" w:rsidR="001E489F" w:rsidRDefault="00C262DA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880A5" w14:textId="77777777" w:rsidR="00961031" w:rsidRDefault="00961031">
      <w:r>
        <w:separator/>
      </w:r>
    </w:p>
  </w:endnote>
  <w:endnote w:type="continuationSeparator" w:id="0">
    <w:p w14:paraId="7B5166C7" w14:textId="77777777" w:rsidR="00961031" w:rsidRDefault="0096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575D3" w14:textId="77777777" w:rsidR="00961031" w:rsidRDefault="00961031">
      <w:r>
        <w:separator/>
      </w:r>
    </w:p>
  </w:footnote>
  <w:footnote w:type="continuationSeparator" w:id="0">
    <w:p w14:paraId="0E5147A8" w14:textId="77777777" w:rsidR="00961031" w:rsidRDefault="0096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19F"/>
    <w:rsid w:val="0002191A"/>
    <w:rsid w:val="00024C10"/>
    <w:rsid w:val="0003016C"/>
    <w:rsid w:val="00030CD4"/>
    <w:rsid w:val="000318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EDA"/>
    <w:rsid w:val="0006182E"/>
    <w:rsid w:val="0006619D"/>
    <w:rsid w:val="000726EB"/>
    <w:rsid w:val="00072A7C"/>
    <w:rsid w:val="000775E7"/>
    <w:rsid w:val="0007775C"/>
    <w:rsid w:val="00094F23"/>
    <w:rsid w:val="000967F4"/>
    <w:rsid w:val="000A4B99"/>
    <w:rsid w:val="000A6432"/>
    <w:rsid w:val="000C1A4B"/>
    <w:rsid w:val="000C20EA"/>
    <w:rsid w:val="000C3343"/>
    <w:rsid w:val="000D6D78"/>
    <w:rsid w:val="000D7916"/>
    <w:rsid w:val="000E0429"/>
    <w:rsid w:val="000E0437"/>
    <w:rsid w:val="000E748C"/>
    <w:rsid w:val="000F6E51"/>
    <w:rsid w:val="00102A24"/>
    <w:rsid w:val="001244C2"/>
    <w:rsid w:val="001253A8"/>
    <w:rsid w:val="00130B4C"/>
    <w:rsid w:val="00130CE9"/>
    <w:rsid w:val="0013259C"/>
    <w:rsid w:val="00135831"/>
    <w:rsid w:val="00136F05"/>
    <w:rsid w:val="001376A6"/>
    <w:rsid w:val="001424CD"/>
    <w:rsid w:val="0014389B"/>
    <w:rsid w:val="0014413C"/>
    <w:rsid w:val="00150C36"/>
    <w:rsid w:val="00157F50"/>
    <w:rsid w:val="00157FFB"/>
    <w:rsid w:val="0016011A"/>
    <w:rsid w:val="001607AE"/>
    <w:rsid w:val="00166A1B"/>
    <w:rsid w:val="00167F4A"/>
    <w:rsid w:val="00170B5A"/>
    <w:rsid w:val="00170EDB"/>
    <w:rsid w:val="0017612C"/>
    <w:rsid w:val="00180FBE"/>
    <w:rsid w:val="00183EFD"/>
    <w:rsid w:val="00190B36"/>
    <w:rsid w:val="00192528"/>
    <w:rsid w:val="00192B41"/>
    <w:rsid w:val="0019338C"/>
    <w:rsid w:val="00193EA6"/>
    <w:rsid w:val="00197E4A"/>
    <w:rsid w:val="001A0ECE"/>
    <w:rsid w:val="001A31EF"/>
    <w:rsid w:val="001A3E7E"/>
    <w:rsid w:val="001A5DC7"/>
    <w:rsid w:val="001B01BF"/>
    <w:rsid w:val="001B01F1"/>
    <w:rsid w:val="001B1F78"/>
    <w:rsid w:val="001B2414"/>
    <w:rsid w:val="001B5421"/>
    <w:rsid w:val="001B5CDD"/>
    <w:rsid w:val="001B650D"/>
    <w:rsid w:val="001C4D9B"/>
    <w:rsid w:val="001D0B09"/>
    <w:rsid w:val="001E0D47"/>
    <w:rsid w:val="001E489F"/>
    <w:rsid w:val="001E6729"/>
    <w:rsid w:val="001F6232"/>
    <w:rsid w:val="001F7653"/>
    <w:rsid w:val="002055CD"/>
    <w:rsid w:val="002070CB"/>
    <w:rsid w:val="002145CF"/>
    <w:rsid w:val="00221438"/>
    <w:rsid w:val="00224A72"/>
    <w:rsid w:val="002336A6"/>
    <w:rsid w:val="002336BF"/>
    <w:rsid w:val="00235F9B"/>
    <w:rsid w:val="00236BBA"/>
    <w:rsid w:val="00236D1F"/>
    <w:rsid w:val="002407FF"/>
    <w:rsid w:val="00241A03"/>
    <w:rsid w:val="00242A91"/>
    <w:rsid w:val="00243051"/>
    <w:rsid w:val="002450FE"/>
    <w:rsid w:val="002459F5"/>
    <w:rsid w:val="00250F58"/>
    <w:rsid w:val="00253892"/>
    <w:rsid w:val="002541D3"/>
    <w:rsid w:val="00255DAC"/>
    <w:rsid w:val="00256429"/>
    <w:rsid w:val="0026253E"/>
    <w:rsid w:val="00270FAF"/>
    <w:rsid w:val="00271AD9"/>
    <w:rsid w:val="00272D61"/>
    <w:rsid w:val="0027337F"/>
    <w:rsid w:val="00284BD6"/>
    <w:rsid w:val="00290626"/>
    <w:rsid w:val="002919B7"/>
    <w:rsid w:val="00291EF2"/>
    <w:rsid w:val="00294793"/>
    <w:rsid w:val="00295D61"/>
    <w:rsid w:val="00295FCB"/>
    <w:rsid w:val="00297C1F"/>
    <w:rsid w:val="002A2ADA"/>
    <w:rsid w:val="002B074C"/>
    <w:rsid w:val="002B208B"/>
    <w:rsid w:val="002B2FE7"/>
    <w:rsid w:val="002B34EA"/>
    <w:rsid w:val="002B5361"/>
    <w:rsid w:val="002B5D4D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F91"/>
    <w:rsid w:val="003254D6"/>
    <w:rsid w:val="00325E33"/>
    <w:rsid w:val="003275E6"/>
    <w:rsid w:val="003438DD"/>
    <w:rsid w:val="003455CE"/>
    <w:rsid w:val="00353978"/>
    <w:rsid w:val="00354553"/>
    <w:rsid w:val="00356D29"/>
    <w:rsid w:val="003605A2"/>
    <w:rsid w:val="003715B7"/>
    <w:rsid w:val="00376C60"/>
    <w:rsid w:val="00392C87"/>
    <w:rsid w:val="003A39AB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1D14"/>
    <w:rsid w:val="004008D7"/>
    <w:rsid w:val="0040145D"/>
    <w:rsid w:val="00411339"/>
    <w:rsid w:val="004131BD"/>
    <w:rsid w:val="004159BE"/>
    <w:rsid w:val="00416CEA"/>
    <w:rsid w:val="00421AFD"/>
    <w:rsid w:val="004246F2"/>
    <w:rsid w:val="00424BAD"/>
    <w:rsid w:val="00431FA7"/>
    <w:rsid w:val="00432048"/>
    <w:rsid w:val="0043455E"/>
    <w:rsid w:val="00442C65"/>
    <w:rsid w:val="00451122"/>
    <w:rsid w:val="004518DB"/>
    <w:rsid w:val="004562FC"/>
    <w:rsid w:val="00477EBC"/>
    <w:rsid w:val="00482246"/>
    <w:rsid w:val="00484421"/>
    <w:rsid w:val="00486F15"/>
    <w:rsid w:val="00487447"/>
    <w:rsid w:val="00491391"/>
    <w:rsid w:val="004A01BD"/>
    <w:rsid w:val="004A0A73"/>
    <w:rsid w:val="004A180A"/>
    <w:rsid w:val="004A661C"/>
    <w:rsid w:val="004B2DEC"/>
    <w:rsid w:val="004C0D25"/>
    <w:rsid w:val="004C1CB0"/>
    <w:rsid w:val="004C4C9B"/>
    <w:rsid w:val="004C764F"/>
    <w:rsid w:val="004D2FA0"/>
    <w:rsid w:val="004E1010"/>
    <w:rsid w:val="004E2BF1"/>
    <w:rsid w:val="004E5AAB"/>
    <w:rsid w:val="004F4172"/>
    <w:rsid w:val="0050172B"/>
    <w:rsid w:val="0050202A"/>
    <w:rsid w:val="00507903"/>
    <w:rsid w:val="0052032E"/>
    <w:rsid w:val="00521896"/>
    <w:rsid w:val="00522A80"/>
    <w:rsid w:val="00535A39"/>
    <w:rsid w:val="00544D8F"/>
    <w:rsid w:val="005458D4"/>
    <w:rsid w:val="00553BDE"/>
    <w:rsid w:val="00556F13"/>
    <w:rsid w:val="00562495"/>
    <w:rsid w:val="005664A6"/>
    <w:rsid w:val="00572089"/>
    <w:rsid w:val="005739A4"/>
    <w:rsid w:val="0057401B"/>
    <w:rsid w:val="00577727"/>
    <w:rsid w:val="005777AF"/>
    <w:rsid w:val="005778A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E28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62C"/>
    <w:rsid w:val="005F2E94"/>
    <w:rsid w:val="005F4B34"/>
    <w:rsid w:val="00604531"/>
    <w:rsid w:val="00605BA1"/>
    <w:rsid w:val="00616E18"/>
    <w:rsid w:val="00620287"/>
    <w:rsid w:val="006208BD"/>
    <w:rsid w:val="00623AED"/>
    <w:rsid w:val="0062580F"/>
    <w:rsid w:val="00626368"/>
    <w:rsid w:val="00632157"/>
    <w:rsid w:val="00633971"/>
    <w:rsid w:val="006341C6"/>
    <w:rsid w:val="00635774"/>
    <w:rsid w:val="0064121E"/>
    <w:rsid w:val="00642894"/>
    <w:rsid w:val="006557D3"/>
    <w:rsid w:val="00655F4C"/>
    <w:rsid w:val="00660354"/>
    <w:rsid w:val="006606DB"/>
    <w:rsid w:val="00665B9B"/>
    <w:rsid w:val="0067616E"/>
    <w:rsid w:val="00690725"/>
    <w:rsid w:val="00693606"/>
    <w:rsid w:val="00693D70"/>
    <w:rsid w:val="006975AE"/>
    <w:rsid w:val="00697F5B"/>
    <w:rsid w:val="006A0E66"/>
    <w:rsid w:val="006A32D1"/>
    <w:rsid w:val="006A3CF5"/>
    <w:rsid w:val="006B4BC6"/>
    <w:rsid w:val="006D03E2"/>
    <w:rsid w:val="006D0A8E"/>
    <w:rsid w:val="006D3D54"/>
    <w:rsid w:val="006D40D8"/>
    <w:rsid w:val="006E0D1B"/>
    <w:rsid w:val="006E1A49"/>
    <w:rsid w:val="006E2195"/>
    <w:rsid w:val="006E3A55"/>
    <w:rsid w:val="006F1B00"/>
    <w:rsid w:val="006F2EEB"/>
    <w:rsid w:val="006F4B7A"/>
    <w:rsid w:val="00700A59"/>
    <w:rsid w:val="00701685"/>
    <w:rsid w:val="007072E4"/>
    <w:rsid w:val="00710142"/>
    <w:rsid w:val="00712E81"/>
    <w:rsid w:val="00715590"/>
    <w:rsid w:val="00723919"/>
    <w:rsid w:val="00724B46"/>
    <w:rsid w:val="007261D3"/>
    <w:rsid w:val="0073302F"/>
    <w:rsid w:val="00733E86"/>
    <w:rsid w:val="0074596C"/>
    <w:rsid w:val="00750D12"/>
    <w:rsid w:val="00756BBB"/>
    <w:rsid w:val="007604EA"/>
    <w:rsid w:val="00761717"/>
    <w:rsid w:val="00761952"/>
    <w:rsid w:val="00761B9B"/>
    <w:rsid w:val="00762474"/>
    <w:rsid w:val="00763110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2C00"/>
    <w:rsid w:val="007B5456"/>
    <w:rsid w:val="007B5F65"/>
    <w:rsid w:val="007C767B"/>
    <w:rsid w:val="007D3C7C"/>
    <w:rsid w:val="007D5CB8"/>
    <w:rsid w:val="007D687A"/>
    <w:rsid w:val="007E1BA0"/>
    <w:rsid w:val="007F2297"/>
    <w:rsid w:val="007F55EC"/>
    <w:rsid w:val="007F6574"/>
    <w:rsid w:val="008003D9"/>
    <w:rsid w:val="008041FD"/>
    <w:rsid w:val="00831057"/>
    <w:rsid w:val="0083211E"/>
    <w:rsid w:val="00837EF8"/>
    <w:rsid w:val="0084119C"/>
    <w:rsid w:val="00847EE0"/>
    <w:rsid w:val="00850B94"/>
    <w:rsid w:val="00850CD4"/>
    <w:rsid w:val="00854A49"/>
    <w:rsid w:val="008578D0"/>
    <w:rsid w:val="008624DE"/>
    <w:rsid w:val="008634EB"/>
    <w:rsid w:val="00866945"/>
    <w:rsid w:val="00870948"/>
    <w:rsid w:val="00876BD5"/>
    <w:rsid w:val="0087753B"/>
    <w:rsid w:val="00897C84"/>
    <w:rsid w:val="008A06BE"/>
    <w:rsid w:val="008A56FD"/>
    <w:rsid w:val="008B34C8"/>
    <w:rsid w:val="008C2417"/>
    <w:rsid w:val="008D3DA6"/>
    <w:rsid w:val="008D48B0"/>
    <w:rsid w:val="008D5DA3"/>
    <w:rsid w:val="008E70F7"/>
    <w:rsid w:val="008F00C6"/>
    <w:rsid w:val="008F1D3B"/>
    <w:rsid w:val="008F7444"/>
    <w:rsid w:val="008F7A15"/>
    <w:rsid w:val="00910F81"/>
    <w:rsid w:val="0091321C"/>
    <w:rsid w:val="00913788"/>
    <w:rsid w:val="0091399A"/>
    <w:rsid w:val="00922D75"/>
    <w:rsid w:val="00926791"/>
    <w:rsid w:val="00930441"/>
    <w:rsid w:val="0093661C"/>
    <w:rsid w:val="00940736"/>
    <w:rsid w:val="00941253"/>
    <w:rsid w:val="00947829"/>
    <w:rsid w:val="0095038B"/>
    <w:rsid w:val="00950CF7"/>
    <w:rsid w:val="00960A44"/>
    <w:rsid w:val="00961031"/>
    <w:rsid w:val="00970864"/>
    <w:rsid w:val="009736D5"/>
    <w:rsid w:val="009768C3"/>
    <w:rsid w:val="00977C43"/>
    <w:rsid w:val="0098195A"/>
    <w:rsid w:val="009823D0"/>
    <w:rsid w:val="009843EF"/>
    <w:rsid w:val="00990EEE"/>
    <w:rsid w:val="00995D01"/>
    <w:rsid w:val="0099606F"/>
    <w:rsid w:val="00996533"/>
    <w:rsid w:val="009A0093"/>
    <w:rsid w:val="009A3833"/>
    <w:rsid w:val="009A5F57"/>
    <w:rsid w:val="009A62E2"/>
    <w:rsid w:val="009B110B"/>
    <w:rsid w:val="009B13F0"/>
    <w:rsid w:val="009B196A"/>
    <w:rsid w:val="009C6036"/>
    <w:rsid w:val="009D5E48"/>
    <w:rsid w:val="009D6D18"/>
    <w:rsid w:val="009D6D9F"/>
    <w:rsid w:val="009E0B41"/>
    <w:rsid w:val="009E1910"/>
    <w:rsid w:val="009E5DBA"/>
    <w:rsid w:val="009F3F28"/>
    <w:rsid w:val="009F6047"/>
    <w:rsid w:val="00A01E43"/>
    <w:rsid w:val="00A03D2A"/>
    <w:rsid w:val="00A10ADB"/>
    <w:rsid w:val="00A144AB"/>
    <w:rsid w:val="00A151A1"/>
    <w:rsid w:val="00A17F01"/>
    <w:rsid w:val="00A21B47"/>
    <w:rsid w:val="00A24557"/>
    <w:rsid w:val="00A248B2"/>
    <w:rsid w:val="00A267D7"/>
    <w:rsid w:val="00A27A64"/>
    <w:rsid w:val="00A3092C"/>
    <w:rsid w:val="00A34281"/>
    <w:rsid w:val="00A37F80"/>
    <w:rsid w:val="00A46B3F"/>
    <w:rsid w:val="00A46F30"/>
    <w:rsid w:val="00A52360"/>
    <w:rsid w:val="00A55BE1"/>
    <w:rsid w:val="00A56867"/>
    <w:rsid w:val="00A61169"/>
    <w:rsid w:val="00A62E38"/>
    <w:rsid w:val="00A63024"/>
    <w:rsid w:val="00A65602"/>
    <w:rsid w:val="00A82FCC"/>
    <w:rsid w:val="00A84401"/>
    <w:rsid w:val="00A8479D"/>
    <w:rsid w:val="00A906A4"/>
    <w:rsid w:val="00A957F1"/>
    <w:rsid w:val="00A97953"/>
    <w:rsid w:val="00AA2BAD"/>
    <w:rsid w:val="00AA574E"/>
    <w:rsid w:val="00AB62E1"/>
    <w:rsid w:val="00AC6BA8"/>
    <w:rsid w:val="00AD324E"/>
    <w:rsid w:val="00AD5B51"/>
    <w:rsid w:val="00AD7B78"/>
    <w:rsid w:val="00AE0D27"/>
    <w:rsid w:val="00AF38BE"/>
    <w:rsid w:val="00AF4118"/>
    <w:rsid w:val="00B00077"/>
    <w:rsid w:val="00B03107"/>
    <w:rsid w:val="00B06F12"/>
    <w:rsid w:val="00B10820"/>
    <w:rsid w:val="00B16E03"/>
    <w:rsid w:val="00B1749C"/>
    <w:rsid w:val="00B3007D"/>
    <w:rsid w:val="00B30214"/>
    <w:rsid w:val="00B3407C"/>
    <w:rsid w:val="00B3526C"/>
    <w:rsid w:val="00B376E0"/>
    <w:rsid w:val="00B43DA4"/>
    <w:rsid w:val="00B45C31"/>
    <w:rsid w:val="00B474B8"/>
    <w:rsid w:val="00B47534"/>
    <w:rsid w:val="00B50B89"/>
    <w:rsid w:val="00B52AFB"/>
    <w:rsid w:val="00B5557E"/>
    <w:rsid w:val="00B611F1"/>
    <w:rsid w:val="00B63284"/>
    <w:rsid w:val="00B75CE0"/>
    <w:rsid w:val="00B80237"/>
    <w:rsid w:val="00B84B54"/>
    <w:rsid w:val="00B853FE"/>
    <w:rsid w:val="00B91FC3"/>
    <w:rsid w:val="00B92B0A"/>
    <w:rsid w:val="00B92C7D"/>
    <w:rsid w:val="00B93BB2"/>
    <w:rsid w:val="00B9697B"/>
    <w:rsid w:val="00BA46C7"/>
    <w:rsid w:val="00BA4DA4"/>
    <w:rsid w:val="00BA793F"/>
    <w:rsid w:val="00BB6D15"/>
    <w:rsid w:val="00BB7B45"/>
    <w:rsid w:val="00BC137E"/>
    <w:rsid w:val="00BC208D"/>
    <w:rsid w:val="00BC2E5F"/>
    <w:rsid w:val="00BC3C3C"/>
    <w:rsid w:val="00BC481E"/>
    <w:rsid w:val="00BC5AF6"/>
    <w:rsid w:val="00BC6926"/>
    <w:rsid w:val="00BD3369"/>
    <w:rsid w:val="00BD3E51"/>
    <w:rsid w:val="00BE3E87"/>
    <w:rsid w:val="00BF0A84"/>
    <w:rsid w:val="00BF4326"/>
    <w:rsid w:val="00C01AFA"/>
    <w:rsid w:val="00C0263B"/>
    <w:rsid w:val="00C030DC"/>
    <w:rsid w:val="00C03706"/>
    <w:rsid w:val="00C03F46"/>
    <w:rsid w:val="00C05DB0"/>
    <w:rsid w:val="00C159BC"/>
    <w:rsid w:val="00C15A54"/>
    <w:rsid w:val="00C17A5A"/>
    <w:rsid w:val="00C2214E"/>
    <w:rsid w:val="00C23AA3"/>
    <w:rsid w:val="00C247CD"/>
    <w:rsid w:val="00C24B5C"/>
    <w:rsid w:val="00C2519B"/>
    <w:rsid w:val="00C262DA"/>
    <w:rsid w:val="00C278EB"/>
    <w:rsid w:val="00C27E8A"/>
    <w:rsid w:val="00C3196F"/>
    <w:rsid w:val="00C3782E"/>
    <w:rsid w:val="00C404D1"/>
    <w:rsid w:val="00C42176"/>
    <w:rsid w:val="00C42344"/>
    <w:rsid w:val="00C45591"/>
    <w:rsid w:val="00C505EB"/>
    <w:rsid w:val="00C52914"/>
    <w:rsid w:val="00C5567D"/>
    <w:rsid w:val="00C63F06"/>
    <w:rsid w:val="00C6590B"/>
    <w:rsid w:val="00C65B54"/>
    <w:rsid w:val="00C7131F"/>
    <w:rsid w:val="00C7521D"/>
    <w:rsid w:val="00C76753"/>
    <w:rsid w:val="00C8586A"/>
    <w:rsid w:val="00CA2B4F"/>
    <w:rsid w:val="00CA5DB0"/>
    <w:rsid w:val="00CC084E"/>
    <w:rsid w:val="00CC333A"/>
    <w:rsid w:val="00CC357C"/>
    <w:rsid w:val="00CC58ED"/>
    <w:rsid w:val="00CC7495"/>
    <w:rsid w:val="00CD2D52"/>
    <w:rsid w:val="00CD7512"/>
    <w:rsid w:val="00CE5167"/>
    <w:rsid w:val="00CE5770"/>
    <w:rsid w:val="00CF5ACF"/>
    <w:rsid w:val="00D0135E"/>
    <w:rsid w:val="00D0162E"/>
    <w:rsid w:val="00D145EC"/>
    <w:rsid w:val="00D23B70"/>
    <w:rsid w:val="00D355FB"/>
    <w:rsid w:val="00D43C0B"/>
    <w:rsid w:val="00D44A74"/>
    <w:rsid w:val="00D553BF"/>
    <w:rsid w:val="00D57CD2"/>
    <w:rsid w:val="00D57E66"/>
    <w:rsid w:val="00D60C54"/>
    <w:rsid w:val="00D659C8"/>
    <w:rsid w:val="00D73350"/>
    <w:rsid w:val="00D82231"/>
    <w:rsid w:val="00D8756E"/>
    <w:rsid w:val="00D915D7"/>
    <w:rsid w:val="00D938DD"/>
    <w:rsid w:val="00D95EAB"/>
    <w:rsid w:val="00D96BD5"/>
    <w:rsid w:val="00D974EA"/>
    <w:rsid w:val="00DA29AC"/>
    <w:rsid w:val="00DA329A"/>
    <w:rsid w:val="00DA4B24"/>
    <w:rsid w:val="00DA6E39"/>
    <w:rsid w:val="00DA786C"/>
    <w:rsid w:val="00DB521B"/>
    <w:rsid w:val="00DC0F52"/>
    <w:rsid w:val="00DC4726"/>
    <w:rsid w:val="00DD0AAB"/>
    <w:rsid w:val="00DD11BD"/>
    <w:rsid w:val="00DD3C66"/>
    <w:rsid w:val="00DD3D10"/>
    <w:rsid w:val="00DD3DFD"/>
    <w:rsid w:val="00DD40D2"/>
    <w:rsid w:val="00DD458C"/>
    <w:rsid w:val="00DE5BBF"/>
    <w:rsid w:val="00DF01BE"/>
    <w:rsid w:val="00DF0B18"/>
    <w:rsid w:val="00DF0BE6"/>
    <w:rsid w:val="00DF4969"/>
    <w:rsid w:val="00DF7924"/>
    <w:rsid w:val="00E013A9"/>
    <w:rsid w:val="00E03A99"/>
    <w:rsid w:val="00E041CD"/>
    <w:rsid w:val="00E06534"/>
    <w:rsid w:val="00E12331"/>
    <w:rsid w:val="00E126A5"/>
    <w:rsid w:val="00E1463F"/>
    <w:rsid w:val="00E15ED5"/>
    <w:rsid w:val="00E34282"/>
    <w:rsid w:val="00E34650"/>
    <w:rsid w:val="00E34AA9"/>
    <w:rsid w:val="00E363A9"/>
    <w:rsid w:val="00E37FB5"/>
    <w:rsid w:val="00E413E0"/>
    <w:rsid w:val="00E53AE3"/>
    <w:rsid w:val="00E5574A"/>
    <w:rsid w:val="00E64FB2"/>
    <w:rsid w:val="00E67B7D"/>
    <w:rsid w:val="00E758A9"/>
    <w:rsid w:val="00E77918"/>
    <w:rsid w:val="00E81E2C"/>
    <w:rsid w:val="00E82FBF"/>
    <w:rsid w:val="00E9408C"/>
    <w:rsid w:val="00E951DA"/>
    <w:rsid w:val="00E95382"/>
    <w:rsid w:val="00EA317F"/>
    <w:rsid w:val="00EA662E"/>
    <w:rsid w:val="00EA7C39"/>
    <w:rsid w:val="00EB5D2F"/>
    <w:rsid w:val="00EC10EC"/>
    <w:rsid w:val="00EC456C"/>
    <w:rsid w:val="00EC71C1"/>
    <w:rsid w:val="00ED166C"/>
    <w:rsid w:val="00ED5FA6"/>
    <w:rsid w:val="00ED6080"/>
    <w:rsid w:val="00EE0176"/>
    <w:rsid w:val="00EF0942"/>
    <w:rsid w:val="00EF245C"/>
    <w:rsid w:val="00EF291F"/>
    <w:rsid w:val="00EF68C9"/>
    <w:rsid w:val="00F0218C"/>
    <w:rsid w:val="00F0251A"/>
    <w:rsid w:val="00F0393B"/>
    <w:rsid w:val="00F11271"/>
    <w:rsid w:val="00F13F52"/>
    <w:rsid w:val="00F15D08"/>
    <w:rsid w:val="00F313DD"/>
    <w:rsid w:val="00F33490"/>
    <w:rsid w:val="00F378BE"/>
    <w:rsid w:val="00F4256E"/>
    <w:rsid w:val="00F43120"/>
    <w:rsid w:val="00F437A2"/>
    <w:rsid w:val="00F44FF2"/>
    <w:rsid w:val="00F53497"/>
    <w:rsid w:val="00F64378"/>
    <w:rsid w:val="00F67FC3"/>
    <w:rsid w:val="00F72148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5F5"/>
    <w:rsid w:val="00FB060B"/>
    <w:rsid w:val="00FC643D"/>
    <w:rsid w:val="00FD1DAF"/>
    <w:rsid w:val="00FE3DCC"/>
    <w:rsid w:val="00FE53C8"/>
    <w:rsid w:val="00FE5833"/>
    <w:rsid w:val="00FE5FB7"/>
    <w:rsid w:val="00FF0597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4F91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1">
    <w:name w:val="B1 Char1"/>
    <w:link w:val="B1"/>
    <w:rsid w:val="00635774"/>
    <w:rPr>
      <w:rFonts w:ascii="Arial" w:hAnsi="Arial"/>
      <w:lang w:eastAsia="en-US"/>
    </w:rPr>
  </w:style>
  <w:style w:type="character" w:styleId="ab">
    <w:name w:val="annotation reference"/>
    <w:basedOn w:val="a0"/>
    <w:rsid w:val="00294793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2947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94793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9479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91291-27BA-47E3-BC8D-53873E07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179</cp:revision>
  <cp:lastPrinted>2001-04-23T09:30:00Z</cp:lastPrinted>
  <dcterms:created xsi:type="dcterms:W3CDTF">2023-01-04T14:27:00Z</dcterms:created>
  <dcterms:modified xsi:type="dcterms:W3CDTF">2024-08-09T17:07:00Z</dcterms:modified>
</cp:coreProperties>
</file>